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DC475" w14:textId="77777777" w:rsidR="006E3969" w:rsidRPr="00D9696E" w:rsidRDefault="0054278D" w:rsidP="001801FF">
      <w:pPr>
        <w:pStyle w:val="Name"/>
        <w:rPr>
          <w:rFonts w:ascii="Georgia" w:hAnsi="Georgia"/>
          <w:sz w:val="36"/>
          <w:lang w:val="en-US"/>
        </w:rPr>
      </w:pPr>
      <w:r w:rsidRPr="00D9696E">
        <w:rPr>
          <w:rFonts w:ascii="Georgia" w:hAnsi="Georgia"/>
          <w:sz w:val="36"/>
          <w:lang w:val="en-US"/>
        </w:rPr>
        <w:t>Olivier Soudée</w:t>
      </w:r>
    </w:p>
    <w:p w14:paraId="77368E53" w14:textId="3B05EB26" w:rsidR="006E3969" w:rsidRPr="00D9696E" w:rsidRDefault="005D5ECB" w:rsidP="001801FF">
      <w:pPr>
        <w:pStyle w:val="JobTitle"/>
        <w:rPr>
          <w:rFonts w:ascii="Georgia" w:hAnsi="Georgia"/>
          <w:b/>
          <w:lang w:val="en-US"/>
        </w:rPr>
      </w:pPr>
      <w:r w:rsidRPr="00D9696E">
        <w:rPr>
          <w:rFonts w:ascii="Georgia" w:hAnsi="Georgia"/>
          <w:b/>
          <w:lang w:val="en-US"/>
        </w:rPr>
        <w:t>Chief data officer, Chief Enterprise architect</w:t>
      </w:r>
    </w:p>
    <w:p w14:paraId="1D1E3A20" w14:textId="721682B2" w:rsidR="0002656F" w:rsidRPr="00492572" w:rsidRDefault="0054278D" w:rsidP="00492572">
      <w:pPr>
        <w:pStyle w:val="Contactinfo"/>
        <w:rPr>
          <w:rFonts w:ascii="Georgia" w:hAnsi="Georgia"/>
        </w:rPr>
      </w:pPr>
      <w:r w:rsidRPr="00DB3B81">
        <w:rPr>
          <w:rFonts w:ascii="Georgia" w:hAnsi="Georgia"/>
        </w:rPr>
        <w:t>+33684760657 –</w:t>
      </w:r>
      <w:r w:rsidR="00FE1DF6" w:rsidRPr="00DB3B81">
        <w:rPr>
          <w:rFonts w:ascii="Georgia" w:hAnsi="Georgia"/>
        </w:rPr>
        <w:t xml:space="preserve"> </w:t>
      </w:r>
      <w:hyperlink r:id="rId8" w:history="1">
        <w:r w:rsidR="00DB3B81" w:rsidRPr="00DB3B81">
          <w:rPr>
            <w:rStyle w:val="Lienhypertexte"/>
            <w:rFonts w:ascii="Georgia" w:hAnsi="Georgia"/>
          </w:rPr>
          <w:t>oliviersoudee.pro@gmail.com</w:t>
        </w:r>
      </w:hyperlink>
      <w:r w:rsidR="00DB3B81" w:rsidRPr="00DB3B81">
        <w:rPr>
          <w:rFonts w:ascii="Georgia" w:hAnsi="Georgia"/>
        </w:rPr>
        <w:t xml:space="preserve"> </w:t>
      </w:r>
      <w:r w:rsidRPr="00DB3B81">
        <w:rPr>
          <w:rFonts w:ascii="Georgia" w:hAnsi="Georgia"/>
        </w:rPr>
        <w:t xml:space="preserve">– </w:t>
      </w:r>
      <w:r w:rsidR="007637FE" w:rsidRPr="00004E25">
        <w:rPr>
          <w:rFonts w:ascii="Georgia" w:hAnsi="Georgia"/>
        </w:rPr>
        <w:t xml:space="preserve">18 </w:t>
      </w:r>
      <w:r w:rsidR="007637FE">
        <w:rPr>
          <w:rFonts w:ascii="Georgia" w:hAnsi="Georgia"/>
        </w:rPr>
        <w:t>Promenade du</w:t>
      </w:r>
      <w:r w:rsidR="007637FE" w:rsidRPr="00004E25">
        <w:rPr>
          <w:rFonts w:ascii="Georgia" w:hAnsi="Georgia"/>
        </w:rPr>
        <w:t xml:space="preserve"> verger</w:t>
      </w:r>
      <w:r w:rsidR="007637FE">
        <w:rPr>
          <w:rFonts w:ascii="Georgia" w:hAnsi="Georgia"/>
        </w:rPr>
        <w:t xml:space="preserve"> 92130 Issy les moulineaux</w:t>
      </w:r>
      <w:r w:rsidRPr="00DB3B81">
        <w:rPr>
          <w:rFonts w:ascii="Georgia" w:hAnsi="Georgia"/>
        </w:rPr>
        <w:t>.</w:t>
      </w:r>
    </w:p>
    <w:tbl>
      <w:tblPr>
        <w:tblStyle w:val="Grilledutableau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20"/>
        <w:gridCol w:w="8811"/>
      </w:tblGrid>
      <w:tr w:rsidR="00C41066" w:rsidRPr="0054278D" w14:paraId="058C4BF1" w14:textId="77777777" w:rsidTr="00B529DA">
        <w:trPr>
          <w:jc w:val="center"/>
        </w:trPr>
        <w:tc>
          <w:tcPr>
            <w:tcW w:w="1983" w:type="dxa"/>
          </w:tcPr>
          <w:p w14:paraId="2BA898AC" w14:textId="77777777" w:rsidR="00C41066" w:rsidRPr="0054278D" w:rsidRDefault="00C41066" w:rsidP="0002656F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</w:rPr>
            </w:pPr>
            <w:r w:rsidRPr="0054278D">
              <w:rPr>
                <w:rFonts w:ascii="Georgia" w:hAnsi="Georgia"/>
              </w:rPr>
              <w:t>Experience</w:t>
            </w:r>
          </w:p>
        </w:tc>
        <w:tc>
          <w:tcPr>
            <w:tcW w:w="20" w:type="dxa"/>
          </w:tcPr>
          <w:p w14:paraId="7DF5B70D" w14:textId="77777777" w:rsidR="00C41066" w:rsidRPr="0054278D" w:rsidRDefault="00C41066" w:rsidP="0002656F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0" w:type="auto"/>
          </w:tcPr>
          <w:p w14:paraId="0F983CEE" w14:textId="17AADF21" w:rsidR="007637FE" w:rsidRPr="007637FE" w:rsidRDefault="007637FE" w:rsidP="007637FE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  <w:b w:val="0"/>
                <w:lang w:val="fr-FR"/>
              </w:rPr>
            </w:pPr>
            <w:r>
              <w:rPr>
                <w:rFonts w:ascii="Georgia" w:hAnsi="Georgia"/>
                <w:b w:val="0"/>
                <w:lang w:val="fr-FR"/>
              </w:rPr>
              <w:t xml:space="preserve">  </w:t>
            </w:r>
            <w:r w:rsidR="00B529DA">
              <w:rPr>
                <w:rFonts w:ascii="Georgia" w:hAnsi="Georgia"/>
                <w:b w:val="0"/>
                <w:lang w:val="fr-FR"/>
              </w:rPr>
              <w:t xml:space="preserve">Responsable architecture d’entreprise et data </w:t>
            </w:r>
            <w:r w:rsidR="00492572">
              <w:rPr>
                <w:rFonts w:ascii="Georgia" w:hAnsi="Georgia"/>
                <w:b w:val="0"/>
                <w:lang w:val="fr-FR"/>
              </w:rPr>
              <w:t>FACTORY :</w:t>
            </w:r>
            <w:r w:rsidRPr="007637FE">
              <w:rPr>
                <w:rFonts w:ascii="Georgia" w:hAnsi="Georgia"/>
                <w:b w:val="0"/>
                <w:lang w:val="fr-FR"/>
              </w:rPr>
              <w:t xml:space="preserve"> NISSAN EUROPE - </w:t>
            </w:r>
            <w:r>
              <w:rPr>
                <w:rFonts w:ascii="Georgia" w:hAnsi="Georgia"/>
                <w:b w:val="0"/>
                <w:lang w:val="fr-FR"/>
              </w:rPr>
              <w:t>Novemb</w:t>
            </w:r>
            <w:r w:rsidRPr="007637FE">
              <w:rPr>
                <w:rFonts w:ascii="Georgia" w:hAnsi="Georgia"/>
                <w:b w:val="0"/>
                <w:lang w:val="fr-FR"/>
              </w:rPr>
              <w:t>r</w:t>
            </w:r>
            <w:r>
              <w:rPr>
                <w:rFonts w:ascii="Georgia" w:hAnsi="Georgia"/>
                <w:b w:val="0"/>
                <w:lang w:val="fr-FR"/>
              </w:rPr>
              <w:t>E</w:t>
            </w:r>
            <w:r w:rsidRPr="007637FE">
              <w:rPr>
                <w:rFonts w:ascii="Georgia" w:hAnsi="Georgia"/>
                <w:b w:val="0"/>
                <w:lang w:val="fr-FR"/>
              </w:rPr>
              <w:t xml:space="preserve"> 2016 </w:t>
            </w:r>
            <w:r>
              <w:rPr>
                <w:rFonts w:ascii="Georgia" w:hAnsi="Georgia"/>
                <w:b w:val="0"/>
                <w:lang w:val="fr-FR"/>
              </w:rPr>
              <w:t>–</w:t>
            </w:r>
            <w:r w:rsidRPr="007637FE">
              <w:rPr>
                <w:rFonts w:ascii="Georgia" w:hAnsi="Georgia"/>
                <w:b w:val="0"/>
                <w:lang w:val="fr-FR"/>
              </w:rPr>
              <w:t xml:space="preserve"> </w:t>
            </w:r>
            <w:r>
              <w:rPr>
                <w:rFonts w:ascii="Georgia" w:hAnsi="Georgia"/>
                <w:b w:val="0"/>
                <w:lang w:val="fr-FR"/>
              </w:rPr>
              <w:t>Aujourd’</w:t>
            </w:r>
            <w:bookmarkStart w:id="0" w:name="_GoBack"/>
            <w:bookmarkEnd w:id="0"/>
            <w:r>
              <w:rPr>
                <w:rFonts w:ascii="Georgia" w:hAnsi="Georgia"/>
                <w:b w:val="0"/>
                <w:lang w:val="fr-FR"/>
              </w:rPr>
              <w:t>hui</w:t>
            </w:r>
          </w:p>
          <w:p w14:paraId="5E663E18" w14:textId="77777777" w:rsidR="007637FE" w:rsidRPr="007637FE" w:rsidRDefault="007637FE" w:rsidP="007637FE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</w:p>
          <w:p w14:paraId="64497BE4" w14:textId="10754BB4" w:rsidR="00B529DA" w:rsidRPr="00B529DA" w:rsidRDefault="00B529DA" w:rsidP="007637FE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 w:rsidRPr="00B529DA">
              <w:rPr>
                <w:rFonts w:ascii="Georgia" w:hAnsi="Georgia" w:cs="Tahoma"/>
                <w:b w:val="0"/>
                <w:sz w:val="20"/>
              </w:rPr>
              <w:t>J’occupe le poste concernant l’architecture d’entreprise depuis Novembre 2016, celui de factory depuis Juin 2017.</w:t>
            </w:r>
          </w:p>
          <w:p w14:paraId="13690214" w14:textId="56CCE75A" w:rsidR="007637FE" w:rsidRDefault="007637FE" w:rsidP="00B529DA">
            <w:pPr>
              <w:pStyle w:val="Enumration1"/>
              <w:numPr>
                <w:ilvl w:val="0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b w:val="0"/>
                <w:sz w:val="20"/>
                <w:lang w:val="en-US"/>
              </w:rPr>
              <w:t>Périmètre : Data governance, BI &amp; analytics, Big data, MDM, data integration.</w:t>
            </w:r>
          </w:p>
          <w:p w14:paraId="3E816732" w14:textId="07B84D36" w:rsidR="007637FE" w:rsidRPr="007637FE" w:rsidRDefault="007637FE" w:rsidP="00B529DA">
            <w:pPr>
              <w:pStyle w:val="Enumration1"/>
              <w:numPr>
                <w:ilvl w:val="0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 w:rsidRPr="007637FE">
              <w:rPr>
                <w:rFonts w:ascii="Georgia" w:hAnsi="Georgia" w:cs="Tahoma"/>
                <w:b w:val="0"/>
                <w:sz w:val="20"/>
              </w:rPr>
              <w:t xml:space="preserve">Contexte : Transformation métier et </w:t>
            </w:r>
            <w:r w:rsidR="00B529DA" w:rsidRPr="007637FE">
              <w:rPr>
                <w:rFonts w:ascii="Georgia" w:hAnsi="Georgia" w:cs="Tahoma"/>
                <w:b w:val="0"/>
                <w:sz w:val="20"/>
              </w:rPr>
              <w:t>SI (</w:t>
            </w:r>
            <w:r w:rsidR="00B529DA">
              <w:rPr>
                <w:rFonts w:ascii="Georgia" w:hAnsi="Georgia" w:cs="Tahoma"/>
                <w:b w:val="0"/>
                <w:sz w:val="20"/>
              </w:rPr>
              <w:t>D</w:t>
            </w:r>
            <w:r>
              <w:rPr>
                <w:rFonts w:ascii="Georgia" w:hAnsi="Georgia" w:cs="Tahoma"/>
                <w:b w:val="0"/>
                <w:sz w:val="20"/>
              </w:rPr>
              <w:t xml:space="preserve">igitalisation, </w:t>
            </w:r>
            <w:r w:rsidR="00B529DA">
              <w:rPr>
                <w:rFonts w:ascii="Georgia" w:hAnsi="Georgia" w:cs="Tahoma"/>
                <w:b w:val="0"/>
                <w:sz w:val="20"/>
              </w:rPr>
              <w:t xml:space="preserve">data driven company, voiture autonome, voiture connectée, plm, industry 4.0, qualité totale, WLTP, GDPR </w:t>
            </w:r>
            <w:r w:rsidRPr="007637FE">
              <w:rPr>
                <w:rFonts w:ascii="Georgia" w:hAnsi="Georgia" w:cs="Tahoma"/>
                <w:b w:val="0"/>
                <w:sz w:val="20"/>
              </w:rPr>
              <w:t>etc.)</w:t>
            </w:r>
          </w:p>
          <w:p w14:paraId="0560D045" w14:textId="54421146" w:rsidR="007637FE" w:rsidRPr="00B529DA" w:rsidRDefault="00B529DA" w:rsidP="00B529DA">
            <w:pPr>
              <w:pStyle w:val="Enumration1"/>
              <w:numPr>
                <w:ilvl w:val="0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 w:rsidRPr="00B529DA">
              <w:rPr>
                <w:rFonts w:ascii="Georgia" w:hAnsi="Georgia" w:cs="Tahoma"/>
                <w:b w:val="0"/>
                <w:sz w:val="20"/>
                <w:lang w:val="en-US"/>
              </w:rPr>
              <w:t>Zone:</w:t>
            </w:r>
            <w:r w:rsidR="007637FE" w:rsidRPr="00B529DA">
              <w:rPr>
                <w:rFonts w:ascii="Georgia" w:hAnsi="Georgia" w:cs="Tahoma"/>
                <w:b w:val="0"/>
                <w:sz w:val="20"/>
                <w:lang w:val="en-US"/>
              </w:rPr>
              <w:t xml:space="preserve"> Europe + russie</w:t>
            </w:r>
          </w:p>
          <w:p w14:paraId="02D6BC4E" w14:textId="77777777" w:rsidR="00B529DA" w:rsidRPr="00B529DA" w:rsidRDefault="00B529DA" w:rsidP="007637FE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</w:p>
          <w:p w14:paraId="537EFBE2" w14:textId="77777777" w:rsidR="00B529DA" w:rsidRDefault="00B529DA" w:rsidP="00B529DA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jc w:val="both"/>
              <w:rPr>
                <w:rFonts w:ascii="Georgia" w:hAnsi="Georgia" w:cs="Tahoma"/>
                <w:b w:val="0"/>
                <w:sz w:val="20"/>
                <w:lang w:val="en-US"/>
              </w:rPr>
            </w:pPr>
          </w:p>
          <w:p w14:paraId="4991EF47" w14:textId="7C2775F3" w:rsidR="00B529DA" w:rsidRDefault="00B529DA" w:rsidP="00B529DA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u w:val="single"/>
                <w:lang w:val="en-US"/>
              </w:rPr>
            </w:pPr>
            <w:r>
              <w:rPr>
                <w:rFonts w:ascii="Georgia" w:hAnsi="Georgia" w:cs="Tahoma"/>
                <w:sz w:val="20"/>
                <w:u w:val="single"/>
                <w:lang w:val="en-US"/>
              </w:rPr>
              <w:t xml:space="preserve">Architecture d’entreprise </w:t>
            </w:r>
            <w:r>
              <w:rPr>
                <w:rFonts w:ascii="Georgia" w:hAnsi="Georgia" w:cs="Tahoma"/>
                <w:sz w:val="20"/>
                <w:u w:val="single"/>
                <w:lang w:val="en-US"/>
              </w:rPr>
              <w:t>:</w:t>
            </w:r>
          </w:p>
          <w:p w14:paraId="10E4E929" w14:textId="1B7EB178" w:rsidR="00B529DA" w:rsidRDefault="00B529DA" w:rsidP="00B529DA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 w:rsidRPr="00B529DA">
              <w:rPr>
                <w:rFonts w:ascii="Georgia" w:hAnsi="Georgia" w:cs="Tahoma"/>
                <w:b w:val="0"/>
                <w:sz w:val="20"/>
              </w:rPr>
              <w:t>Mise en place de l’architecture d’entreprise sur le segment data depuis zéro</w:t>
            </w:r>
            <w:r>
              <w:rPr>
                <w:rFonts w:ascii="Georgia" w:hAnsi="Georgia" w:cs="Tahoma"/>
                <w:b w:val="0"/>
                <w:sz w:val="20"/>
              </w:rPr>
              <w:t xml:space="preserve"> avec notamment :</w:t>
            </w:r>
          </w:p>
          <w:p w14:paraId="666AF732" w14:textId="43C98CC0" w:rsidR="00B529DA" w:rsidRDefault="00B529DA" w:rsidP="00B529DA">
            <w:pPr>
              <w:pStyle w:val="Enumration1"/>
              <w:numPr>
                <w:ilvl w:val="0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>
              <w:rPr>
                <w:rFonts w:ascii="Georgia" w:hAnsi="Georgia" w:cs="Tahoma"/>
                <w:b w:val="0"/>
                <w:sz w:val="20"/>
              </w:rPr>
              <w:t>Recrutement d’une équipe interne</w:t>
            </w:r>
          </w:p>
          <w:p w14:paraId="26297BF7" w14:textId="48FC4C16" w:rsidR="00B529DA" w:rsidRDefault="00B529DA" w:rsidP="00B529DA">
            <w:pPr>
              <w:pStyle w:val="Enumration1"/>
              <w:numPr>
                <w:ilvl w:val="0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>
              <w:rPr>
                <w:rFonts w:ascii="Georgia" w:hAnsi="Georgia" w:cs="Tahoma"/>
                <w:b w:val="0"/>
                <w:sz w:val="20"/>
              </w:rPr>
              <w:t>Définition d’une data strategy</w:t>
            </w:r>
          </w:p>
          <w:p w14:paraId="11FFB911" w14:textId="16843F25" w:rsidR="00B529DA" w:rsidRDefault="00B529DA" w:rsidP="00B529DA">
            <w:pPr>
              <w:pStyle w:val="Enumration1"/>
              <w:numPr>
                <w:ilvl w:val="1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>
              <w:rPr>
                <w:rFonts w:ascii="Georgia" w:hAnsi="Georgia" w:cs="Tahoma"/>
                <w:b w:val="0"/>
                <w:sz w:val="20"/>
              </w:rPr>
              <w:t>Gouvernance des données</w:t>
            </w:r>
          </w:p>
          <w:p w14:paraId="6A7733F9" w14:textId="728D0C38" w:rsidR="00B529DA" w:rsidRDefault="00B529DA" w:rsidP="00B529DA">
            <w:pPr>
              <w:pStyle w:val="Enumration1"/>
              <w:numPr>
                <w:ilvl w:val="1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>
              <w:rPr>
                <w:rFonts w:ascii="Georgia" w:hAnsi="Georgia" w:cs="Tahoma"/>
                <w:b w:val="0"/>
                <w:sz w:val="20"/>
              </w:rPr>
              <w:t>Operating model</w:t>
            </w:r>
          </w:p>
          <w:p w14:paraId="415140EB" w14:textId="28D00CEC" w:rsidR="00B529DA" w:rsidRDefault="00B529DA" w:rsidP="00B529DA">
            <w:pPr>
              <w:pStyle w:val="Enumration1"/>
              <w:numPr>
                <w:ilvl w:val="1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>
              <w:rPr>
                <w:rFonts w:ascii="Georgia" w:hAnsi="Georgia" w:cs="Tahoma"/>
                <w:b w:val="0"/>
                <w:sz w:val="20"/>
              </w:rPr>
              <w:t>Platforme de data (digital) standard</w:t>
            </w:r>
          </w:p>
          <w:p w14:paraId="508C87CF" w14:textId="77777777" w:rsidR="00B529DA" w:rsidRDefault="00B529DA" w:rsidP="00B529DA">
            <w:pPr>
              <w:pStyle w:val="Enumration1"/>
              <w:numPr>
                <w:ilvl w:val="1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>
              <w:rPr>
                <w:rFonts w:ascii="Georgia" w:hAnsi="Georgia" w:cs="Tahoma"/>
                <w:b w:val="0"/>
                <w:sz w:val="20"/>
              </w:rPr>
              <w:t>Alignement métier</w:t>
            </w:r>
          </w:p>
          <w:p w14:paraId="366E1C1D" w14:textId="3939510A" w:rsidR="00317E57" w:rsidRDefault="00317E57" w:rsidP="00B529DA">
            <w:pPr>
              <w:pStyle w:val="Enumration1"/>
              <w:numPr>
                <w:ilvl w:val="1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>
              <w:rPr>
                <w:rFonts w:ascii="Georgia" w:hAnsi="Georgia" w:cs="Tahoma"/>
                <w:b w:val="0"/>
                <w:sz w:val="20"/>
              </w:rPr>
              <w:t>Roadmap</w:t>
            </w:r>
          </w:p>
          <w:p w14:paraId="3A42F461" w14:textId="41103522" w:rsidR="00B529DA" w:rsidRDefault="00B529DA" w:rsidP="00B529DA">
            <w:pPr>
              <w:pStyle w:val="Enumration1"/>
              <w:numPr>
                <w:ilvl w:val="0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>
              <w:rPr>
                <w:rFonts w:ascii="Georgia" w:hAnsi="Georgia" w:cs="Tahoma"/>
                <w:b w:val="0"/>
                <w:sz w:val="20"/>
              </w:rPr>
              <w:t>Méthodologie de modèlisation et standard de données, ainsi que d’architecture des données (incluant data quality, governance)</w:t>
            </w:r>
          </w:p>
          <w:p w14:paraId="3B36E5B6" w14:textId="77777777" w:rsidR="00317E57" w:rsidRDefault="00317E57" w:rsidP="00B529DA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</w:p>
          <w:p w14:paraId="53923412" w14:textId="77777777" w:rsidR="00B529DA" w:rsidRDefault="00B529DA" w:rsidP="00B529DA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lang w:val="en-US"/>
              </w:rPr>
            </w:pPr>
          </w:p>
          <w:p w14:paraId="2AE48582" w14:textId="77777777" w:rsidR="00B529DA" w:rsidRDefault="00B529DA" w:rsidP="00B529DA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u w:val="single"/>
                <w:lang w:val="en-US"/>
              </w:rPr>
            </w:pPr>
            <w:r w:rsidRPr="00D5639C">
              <w:rPr>
                <w:rFonts w:ascii="Georgia" w:hAnsi="Georgia" w:cs="Tahoma"/>
                <w:sz w:val="20"/>
                <w:u w:val="single"/>
                <w:lang w:val="en-US"/>
              </w:rPr>
              <w:t>Data Factory</w:t>
            </w:r>
            <w:r>
              <w:rPr>
                <w:rFonts w:ascii="Georgia" w:hAnsi="Georgia" w:cs="Tahoma"/>
                <w:sz w:val="20"/>
                <w:u w:val="single"/>
                <w:lang w:val="en-US"/>
              </w:rPr>
              <w:t>:</w:t>
            </w:r>
          </w:p>
          <w:p w14:paraId="26EC4E89" w14:textId="76763CED" w:rsidR="00317E57" w:rsidRDefault="00317E57" w:rsidP="00B529DA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 w:rsidRPr="00317E57">
              <w:rPr>
                <w:rFonts w:ascii="Georgia" w:hAnsi="Georgia" w:cs="Tahoma"/>
                <w:b w:val="0"/>
                <w:sz w:val="20"/>
              </w:rPr>
              <w:t>Mise en place depuis zero une équipe de delivery de projet autour de la data : MDM, Big data, integration</w:t>
            </w:r>
          </w:p>
          <w:p w14:paraId="13A25A91" w14:textId="6B307D47" w:rsidR="00317E57" w:rsidRPr="00317E57" w:rsidRDefault="00317E57" w:rsidP="00492572">
            <w:pPr>
              <w:pStyle w:val="Enumration1"/>
              <w:numPr>
                <w:ilvl w:val="0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>
              <w:rPr>
                <w:rFonts w:ascii="Georgia" w:hAnsi="Georgia" w:cs="Tahoma"/>
                <w:b w:val="0"/>
                <w:sz w:val="20"/>
              </w:rPr>
              <w:t>Définition de l’operating model, du business case, strategie de sourcing, structuration de programmes, plan capacitaire.</w:t>
            </w:r>
          </w:p>
          <w:p w14:paraId="72728EAC" w14:textId="2AF4FFCD" w:rsidR="00B529DA" w:rsidRPr="00492572" w:rsidRDefault="00492572" w:rsidP="00492572">
            <w:pPr>
              <w:pStyle w:val="Enumration1"/>
              <w:numPr>
                <w:ilvl w:val="0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 w:rsidRPr="00492572">
              <w:rPr>
                <w:rFonts w:ascii="Georgia" w:hAnsi="Georgia" w:cs="Tahoma"/>
                <w:b w:val="0"/>
                <w:sz w:val="20"/>
              </w:rPr>
              <w:t xml:space="preserve">Execution de plusieurs projets tels que MDM, hub de données, pour des métiers manufacturing, </w:t>
            </w:r>
            <w:r>
              <w:rPr>
                <w:rFonts w:ascii="Georgia" w:hAnsi="Georgia" w:cs="Tahoma"/>
                <w:b w:val="0"/>
                <w:sz w:val="20"/>
              </w:rPr>
              <w:t>finance, connected services etc</w:t>
            </w:r>
            <w:r w:rsidR="00B529DA" w:rsidRPr="00492572">
              <w:rPr>
                <w:rFonts w:ascii="Georgia" w:hAnsi="Georgia" w:cs="Tahoma"/>
                <w:b w:val="0"/>
                <w:sz w:val="20"/>
              </w:rPr>
              <w:t>.</w:t>
            </w:r>
          </w:p>
          <w:p w14:paraId="2FD852F3" w14:textId="77777777" w:rsidR="00B529DA" w:rsidRPr="00492572" w:rsidRDefault="00B529DA" w:rsidP="00B529DA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</w:p>
          <w:p w14:paraId="0039C63B" w14:textId="5F8FE28B" w:rsidR="00B529DA" w:rsidRDefault="00B529DA" w:rsidP="00B529DA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u w:val="single"/>
                <w:lang w:val="en-US"/>
              </w:rPr>
            </w:pPr>
            <w:r w:rsidRPr="00B529DA">
              <w:rPr>
                <w:rFonts w:ascii="Georgia" w:hAnsi="Georgia" w:cs="Tahoma"/>
                <w:sz w:val="20"/>
                <w:u w:val="single"/>
                <w:lang w:val="en-US"/>
              </w:rPr>
              <w:t xml:space="preserve">Chief data </w:t>
            </w:r>
            <w:r w:rsidR="00492572" w:rsidRPr="00B529DA">
              <w:rPr>
                <w:rFonts w:ascii="Georgia" w:hAnsi="Georgia" w:cs="Tahoma"/>
                <w:sz w:val="20"/>
                <w:u w:val="single"/>
                <w:lang w:val="en-US"/>
              </w:rPr>
              <w:t>office</w:t>
            </w:r>
            <w:r w:rsidR="00492572">
              <w:rPr>
                <w:rFonts w:ascii="Georgia" w:hAnsi="Georgia" w:cs="Tahoma"/>
                <w:sz w:val="20"/>
                <w:u w:val="single"/>
                <w:lang w:val="en-US"/>
              </w:rPr>
              <w:t>:</w:t>
            </w:r>
            <w:r>
              <w:rPr>
                <w:rFonts w:ascii="Georgia" w:hAnsi="Georgia" w:cs="Tahoma"/>
                <w:sz w:val="20"/>
                <w:u w:val="single"/>
                <w:lang w:val="en-US"/>
              </w:rPr>
              <w:t xml:space="preserve"> </w:t>
            </w:r>
          </w:p>
          <w:p w14:paraId="14063324" w14:textId="77777777" w:rsidR="00492572" w:rsidRDefault="00492572" w:rsidP="00B529DA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u w:val="single"/>
                <w:lang w:val="en-US"/>
              </w:rPr>
            </w:pPr>
          </w:p>
          <w:p w14:paraId="4CE4B37C" w14:textId="40E99638" w:rsidR="00492572" w:rsidRPr="00492572" w:rsidRDefault="00492572" w:rsidP="00492572">
            <w:pPr>
              <w:pStyle w:val="Enumration1"/>
              <w:numPr>
                <w:ilvl w:val="0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 w:rsidRPr="00492572">
              <w:rPr>
                <w:rFonts w:ascii="Georgia" w:hAnsi="Georgia" w:cs="Tahoma"/>
                <w:b w:val="0"/>
                <w:sz w:val="20"/>
              </w:rPr>
              <w:t>Définition d’un cadre de gouvernance des données (organe de gouvernance, processus, roles, policies (pratiques, règles)</w:t>
            </w:r>
          </w:p>
          <w:p w14:paraId="3FD89AF8" w14:textId="6C45153C" w:rsidR="00492572" w:rsidRDefault="00492572" w:rsidP="00492572">
            <w:pPr>
              <w:pStyle w:val="Enumration1"/>
              <w:numPr>
                <w:ilvl w:val="0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sz w:val="20"/>
                <w:u w:val="single"/>
              </w:rPr>
            </w:pPr>
            <w:r w:rsidRPr="00492572">
              <w:rPr>
                <w:rFonts w:ascii="Georgia" w:hAnsi="Georgia" w:cs="Tahoma"/>
                <w:b w:val="0"/>
                <w:sz w:val="20"/>
              </w:rPr>
              <w:t>Mise en place du chief data office</w:t>
            </w:r>
          </w:p>
          <w:p w14:paraId="314C9D47" w14:textId="7B67C435" w:rsidR="00492572" w:rsidRPr="00492572" w:rsidRDefault="00492572" w:rsidP="00492572">
            <w:pPr>
              <w:pStyle w:val="Enumration1"/>
              <w:numPr>
                <w:ilvl w:val="0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 w:rsidRPr="00492572">
              <w:rPr>
                <w:rFonts w:ascii="Georgia" w:hAnsi="Georgia" w:cs="Tahoma"/>
                <w:b w:val="0"/>
                <w:sz w:val="20"/>
              </w:rPr>
              <w:t>Définition d’un cadre de qualité de données</w:t>
            </w:r>
          </w:p>
          <w:p w14:paraId="56DF2528" w14:textId="363E1F5A" w:rsidR="00492572" w:rsidRPr="00492572" w:rsidRDefault="00492572" w:rsidP="00492572">
            <w:pPr>
              <w:pStyle w:val="Enumration1"/>
              <w:numPr>
                <w:ilvl w:val="0"/>
                <w:numId w:val="21"/>
              </w:numPr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  <w:r w:rsidRPr="00492572">
              <w:rPr>
                <w:rFonts w:ascii="Georgia" w:hAnsi="Georgia" w:cs="Tahoma"/>
                <w:b w:val="0"/>
                <w:sz w:val="20"/>
              </w:rPr>
              <w:t>Mise en place de quickwins.</w:t>
            </w:r>
          </w:p>
          <w:p w14:paraId="199B91EC" w14:textId="77777777" w:rsidR="00B529DA" w:rsidRPr="00492572" w:rsidRDefault="00B529DA" w:rsidP="00B529DA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</w:rPr>
            </w:pPr>
          </w:p>
          <w:p w14:paraId="18F2EE80" w14:textId="58803FF2" w:rsidR="00B529DA" w:rsidRPr="002A0E02" w:rsidRDefault="00B529DA" w:rsidP="00B529DA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rFonts w:ascii="Georgia" w:hAnsi="Georgia" w:cs="Tahoma"/>
                <w:b w:val="0"/>
                <w:sz w:val="20"/>
                <w:lang w:val="en-US"/>
              </w:rPr>
            </w:pPr>
            <w:r>
              <w:rPr>
                <w:rFonts w:ascii="Georgia" w:hAnsi="Georgia" w:cs="Tahoma"/>
                <w:sz w:val="20"/>
                <w:lang w:val="en-US"/>
              </w:rPr>
              <w:t xml:space="preserve">Context </w:t>
            </w:r>
            <w:r>
              <w:rPr>
                <w:rFonts w:ascii="Georgia" w:hAnsi="Georgia" w:cs="Tahoma"/>
                <w:b w:val="0"/>
                <w:sz w:val="20"/>
                <w:lang w:val="en-US"/>
              </w:rPr>
              <w:t>: &gt;1000 apps, apigee, webmethod, informatica, hortonworks, sap, Siebel, salesforce, inhouse, oracle</w:t>
            </w:r>
            <w:r w:rsidR="00492572">
              <w:rPr>
                <w:rFonts w:ascii="Georgia" w:hAnsi="Georgia" w:cs="Tahoma"/>
                <w:b w:val="0"/>
                <w:sz w:val="20"/>
                <w:lang w:val="en-US"/>
              </w:rPr>
              <w:t>, global digital transformation</w:t>
            </w:r>
          </w:p>
          <w:p w14:paraId="0302A7CC" w14:textId="77777777" w:rsidR="00B529DA" w:rsidRPr="00B529DA" w:rsidRDefault="00B529DA" w:rsidP="007637FE">
            <w:pPr>
              <w:pStyle w:val="Enumration1"/>
              <w:tabs>
                <w:tab w:val="clear" w:pos="9072"/>
                <w:tab w:val="right" w:pos="540"/>
              </w:tabs>
              <w:spacing w:before="0" w:after="0"/>
              <w:rPr>
                <w:lang w:val="en-US"/>
              </w:rPr>
            </w:pPr>
          </w:p>
          <w:p w14:paraId="6E229824" w14:textId="24949874" w:rsidR="007637FE" w:rsidRPr="005D5ECB" w:rsidRDefault="007637FE" w:rsidP="007637FE">
            <w:pPr>
              <w:pStyle w:val="Titre1"/>
              <w:framePr w:wrap="around"/>
              <w:outlineLvl w:val="0"/>
              <w:rPr>
                <w:rFonts w:ascii="Georgia" w:hAnsi="Georgia"/>
                <w:b w:val="0"/>
                <w:lang w:val="fr-FR"/>
              </w:rPr>
            </w:pPr>
            <w:r w:rsidRPr="005D5ECB">
              <w:rPr>
                <w:lang w:val="fr-FR"/>
              </w:rPr>
              <w:t>consultant</w:t>
            </w:r>
            <w:r w:rsidRPr="005D5ECB">
              <w:rPr>
                <w:rFonts w:ascii="Georgia" w:hAnsi="Georgia"/>
                <w:b w:val="0"/>
                <w:lang w:val="fr-FR"/>
              </w:rPr>
              <w:t xml:space="preserve"> FREELANCE AVRIL 2016 – Novembre 2016</w:t>
            </w:r>
          </w:p>
          <w:p w14:paraId="40339C4F" w14:textId="77777777" w:rsidR="007637FE" w:rsidRPr="005D5ECB" w:rsidRDefault="007637FE" w:rsidP="007637FE">
            <w:pPr>
              <w:pStyle w:val="Enumration1"/>
              <w:framePr w:hSpace="180" w:wrap="around" w:vAnchor="text" w:hAnchor="text" w:xAlign="center" w:y="1"/>
              <w:tabs>
                <w:tab w:val="clear" w:pos="9072"/>
                <w:tab w:val="right" w:pos="540"/>
              </w:tabs>
              <w:spacing w:before="0" w:after="0"/>
              <w:suppressOverlap/>
              <w:rPr>
                <w:rFonts w:ascii="Georgia" w:hAnsi="Georgia" w:cs="Tahoma"/>
                <w:b w:val="0"/>
                <w:sz w:val="20"/>
              </w:rPr>
            </w:pPr>
          </w:p>
          <w:p w14:paraId="477BC229" w14:textId="22E2F2A8" w:rsidR="007637FE" w:rsidRPr="007637FE" w:rsidRDefault="007637FE" w:rsidP="007637FE">
            <w:pPr>
              <w:pStyle w:val="Enumration1"/>
              <w:framePr w:hSpace="180" w:wrap="around" w:vAnchor="text" w:hAnchor="text" w:xAlign="center" w:y="1"/>
              <w:tabs>
                <w:tab w:val="clear" w:pos="9072"/>
                <w:tab w:val="right" w:pos="540"/>
              </w:tabs>
              <w:spacing w:before="0" w:after="0"/>
              <w:suppressOverlap/>
              <w:rPr>
                <w:rFonts w:ascii="Georgia" w:hAnsi="Georgia" w:cs="Tahoma"/>
                <w:b w:val="0"/>
                <w:sz w:val="20"/>
              </w:rPr>
            </w:pPr>
            <w:r w:rsidRPr="007637FE">
              <w:rPr>
                <w:rFonts w:ascii="Georgia" w:hAnsi="Georgia" w:cs="Tahoma"/>
                <w:b w:val="0"/>
                <w:sz w:val="20"/>
              </w:rPr>
              <w:t>Conseil en Cadrage de programme &amp; Architecture da</w:t>
            </w:r>
            <w:r>
              <w:rPr>
                <w:rFonts w:ascii="Georgia" w:hAnsi="Georgia" w:cs="Tahoma"/>
                <w:b w:val="0"/>
                <w:sz w:val="20"/>
              </w:rPr>
              <w:t>n</w:t>
            </w:r>
            <w:r w:rsidRPr="007637FE">
              <w:rPr>
                <w:rFonts w:ascii="Georgia" w:hAnsi="Georgia" w:cs="Tahoma"/>
                <w:b w:val="0"/>
                <w:sz w:val="20"/>
              </w:rPr>
              <w:t xml:space="preserve">s le domaine de </w:t>
            </w:r>
            <w:r>
              <w:rPr>
                <w:rFonts w:ascii="Georgia" w:hAnsi="Georgia" w:cs="Tahoma"/>
                <w:b w:val="0"/>
                <w:sz w:val="20"/>
              </w:rPr>
              <w:t xml:space="preserve">gouvernance des données, </w:t>
            </w:r>
            <w:r w:rsidRPr="007637FE">
              <w:rPr>
                <w:rFonts w:ascii="Georgia" w:hAnsi="Georgia" w:cs="Tahoma"/>
                <w:b w:val="0"/>
                <w:sz w:val="20"/>
              </w:rPr>
              <w:t>data management, big data and e-business.</w:t>
            </w:r>
          </w:p>
          <w:p w14:paraId="567C733E" w14:textId="71D48D09" w:rsidR="00CD4CC8" w:rsidRPr="00CD4CC8" w:rsidRDefault="00CD4CC8" w:rsidP="0002656F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  <w:b w:val="0"/>
                <w:lang w:val="fr-FR"/>
              </w:rPr>
            </w:pPr>
            <w:r w:rsidRPr="00CD4CC8">
              <w:rPr>
                <w:lang w:val="fr-FR"/>
              </w:rPr>
              <w:t>Directeur de projet intégration</w:t>
            </w:r>
            <w:r w:rsidRPr="00CD4CC8">
              <w:rPr>
                <w:b w:val="0"/>
                <w:lang w:val="fr-FR"/>
              </w:rPr>
              <w:t xml:space="preserve"> </w:t>
            </w:r>
            <w:r w:rsidR="00C41066" w:rsidRPr="00CD4CC8">
              <w:rPr>
                <w:rFonts w:ascii="Georgia" w:hAnsi="Georgia"/>
                <w:b w:val="0"/>
                <w:lang w:val="fr-FR"/>
              </w:rPr>
              <w:t xml:space="preserve">: </w:t>
            </w:r>
            <w:r w:rsidRPr="00CD4CC8">
              <w:rPr>
                <w:rFonts w:ascii="Georgia" w:hAnsi="Georgia"/>
                <w:b w:val="0"/>
                <w:lang w:val="fr-FR"/>
              </w:rPr>
              <w:t xml:space="preserve">AMUE, </w:t>
            </w:r>
            <w:r>
              <w:rPr>
                <w:rFonts w:ascii="Georgia" w:hAnsi="Georgia"/>
                <w:b w:val="0"/>
                <w:lang w:val="fr-FR"/>
              </w:rPr>
              <w:t>2013</w:t>
            </w:r>
            <w:r w:rsidRPr="00CD4CC8">
              <w:rPr>
                <w:rFonts w:ascii="Georgia" w:hAnsi="Georgia"/>
                <w:b w:val="0"/>
                <w:lang w:val="fr-FR"/>
              </w:rPr>
              <w:t xml:space="preserve"> </w:t>
            </w:r>
            <w:r w:rsidR="00E92B63">
              <w:rPr>
                <w:rFonts w:ascii="Georgia" w:hAnsi="Georgia"/>
                <w:b w:val="0"/>
                <w:lang w:val="fr-FR"/>
              </w:rPr>
              <w:t>MArs 2016</w:t>
            </w:r>
          </w:p>
          <w:p w14:paraId="7F5E05BC" w14:textId="77777777" w:rsidR="00CD4CC8" w:rsidRPr="00CD4CC8" w:rsidRDefault="00CD4CC8" w:rsidP="0002656F">
            <w:p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 xml:space="preserve">Projet SINAPS de Gouvernance des données, </w:t>
            </w:r>
            <w:r w:rsidR="009A7B99">
              <w:rPr>
                <w:rFonts w:ascii="Georgia" w:hAnsi="Georgia"/>
                <w:sz w:val="20"/>
              </w:rPr>
              <w:t>Cible : 100 établissement</w:t>
            </w:r>
            <w:r w:rsidR="001311B2">
              <w:rPr>
                <w:rFonts w:ascii="Georgia" w:hAnsi="Georgia"/>
                <w:sz w:val="20"/>
              </w:rPr>
              <w:t>s</w:t>
            </w:r>
            <w:r w:rsidR="009A7B99">
              <w:rPr>
                <w:rFonts w:ascii="Georgia" w:hAnsi="Georgia"/>
                <w:sz w:val="20"/>
              </w:rPr>
              <w:t xml:space="preserve">,  </w:t>
            </w:r>
            <w:r w:rsidRPr="00CD4CC8">
              <w:rPr>
                <w:rFonts w:ascii="Georgia" w:hAnsi="Georgia"/>
                <w:sz w:val="20"/>
              </w:rPr>
              <w:t>20 M€ &gt;40000 J/H</w:t>
            </w:r>
            <w:r>
              <w:rPr>
                <w:rFonts w:ascii="Georgia" w:hAnsi="Georgia"/>
                <w:sz w:val="20"/>
              </w:rPr>
              <w:t>, équipe jusqu'à 40 ETP</w:t>
            </w:r>
            <w:r w:rsidR="009A7B99">
              <w:rPr>
                <w:rFonts w:ascii="Georgia" w:hAnsi="Georgia"/>
                <w:sz w:val="20"/>
              </w:rPr>
              <w:t>. V1 : Référentiels Personne, structure</w:t>
            </w:r>
            <w:r w:rsidR="00D71F51">
              <w:rPr>
                <w:rFonts w:ascii="Georgia" w:hAnsi="Georgia"/>
                <w:sz w:val="20"/>
              </w:rPr>
              <w:t>s</w:t>
            </w:r>
            <w:r w:rsidR="009A7B99">
              <w:rPr>
                <w:rFonts w:ascii="Georgia" w:hAnsi="Georgia"/>
                <w:sz w:val="20"/>
              </w:rPr>
              <w:t>, nomenclatures, processus scolarité</w:t>
            </w:r>
          </w:p>
          <w:p w14:paraId="550EF2EF" w14:textId="77777777" w:rsidR="00CD4CC8" w:rsidRDefault="00CD4CC8" w:rsidP="0002656F">
            <w:pPr>
              <w:rPr>
                <w:rFonts w:ascii="Georgia" w:hAnsi="Georgia"/>
                <w:b/>
                <w:sz w:val="20"/>
                <w:u w:val="single"/>
              </w:rPr>
            </w:pPr>
            <w:r w:rsidRPr="007F45B6">
              <w:rPr>
                <w:rFonts w:ascii="Georgia" w:hAnsi="Georgia"/>
                <w:b/>
                <w:sz w:val="20"/>
                <w:u w:val="single"/>
              </w:rPr>
              <w:t>Architecture générale</w:t>
            </w:r>
            <w:r w:rsidR="0018119A">
              <w:rPr>
                <w:rFonts w:ascii="Georgia" w:hAnsi="Georgia"/>
                <w:b/>
                <w:sz w:val="20"/>
                <w:u w:val="single"/>
              </w:rPr>
              <w:t xml:space="preserve"> du programme</w:t>
            </w:r>
          </w:p>
          <w:p w14:paraId="398A9B8F" w14:textId="77777777" w:rsidR="00632A5F" w:rsidRDefault="0018119A" w:rsidP="0002656F">
            <w:pPr>
              <w:pStyle w:val="Paragraphedeliste"/>
              <w:numPr>
                <w:ilvl w:val="0"/>
                <w:numId w:val="12"/>
              </w:num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Définition de la stratégie</w:t>
            </w:r>
            <w:r w:rsidR="00632A5F" w:rsidRPr="00CD4CC8">
              <w:rPr>
                <w:rFonts w:ascii="Georgia" w:hAnsi="Georgia"/>
                <w:sz w:val="20"/>
              </w:rPr>
              <w:t xml:space="preserve"> autour d’une cible de 7 référentiels, priorisation de 3 référentiels V1 (Personnes, Structures, Nomenclatures)</w:t>
            </w:r>
          </w:p>
          <w:p w14:paraId="157E8389" w14:textId="77777777" w:rsidR="0018119A" w:rsidRPr="00632A5F" w:rsidRDefault="0018119A" w:rsidP="0002656F">
            <w:pPr>
              <w:pStyle w:val="Paragraphedeliste"/>
              <w:numPr>
                <w:ilvl w:val="0"/>
                <w:numId w:val="12"/>
              </w:num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Définition de la stratégie</w:t>
            </w:r>
            <w:r w:rsidRPr="00CD4CC8">
              <w:rPr>
                <w:rFonts w:ascii="Georgia" w:hAnsi="Georgia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 xml:space="preserve"> SOA atour</w:t>
            </w:r>
            <w:r w:rsidRPr="00CD4CC8">
              <w:rPr>
                <w:rFonts w:ascii="Georgia" w:hAnsi="Georgia"/>
                <w:sz w:val="20"/>
              </w:rPr>
              <w:t xml:space="preserve"> des SI Fin</w:t>
            </w:r>
            <w:r>
              <w:rPr>
                <w:rFonts w:ascii="Georgia" w:hAnsi="Georgia"/>
                <w:sz w:val="20"/>
              </w:rPr>
              <w:t>ance, RH, Scolarité, recherche, priorisation</w:t>
            </w:r>
          </w:p>
          <w:p w14:paraId="3188D64B" w14:textId="77777777" w:rsidR="0018119A" w:rsidRDefault="00CD4CC8" w:rsidP="0002656F">
            <w:pPr>
              <w:pStyle w:val="Paragraphedeliste"/>
              <w:numPr>
                <w:ilvl w:val="0"/>
                <w:numId w:val="11"/>
              </w:numPr>
              <w:rPr>
                <w:rFonts w:ascii="Georgia" w:hAnsi="Georgia"/>
                <w:sz w:val="20"/>
              </w:rPr>
            </w:pPr>
            <w:r w:rsidRPr="0018119A">
              <w:rPr>
                <w:rFonts w:ascii="Georgia" w:hAnsi="Georgia"/>
                <w:sz w:val="20"/>
              </w:rPr>
              <w:t>Définition de la cible SI</w:t>
            </w:r>
            <w:r w:rsidR="0018119A" w:rsidRPr="0018119A">
              <w:rPr>
                <w:rFonts w:ascii="Georgia" w:hAnsi="Georgia"/>
                <w:sz w:val="20"/>
              </w:rPr>
              <w:t xml:space="preserve"> (fonctionnelle et applicative, technique)</w:t>
            </w:r>
            <w:r w:rsidRPr="0018119A">
              <w:rPr>
                <w:rFonts w:ascii="Georgia" w:hAnsi="Georgia"/>
                <w:sz w:val="20"/>
              </w:rPr>
              <w:t xml:space="preserve">, </w:t>
            </w:r>
            <w:r w:rsidR="00D71F51" w:rsidRPr="0018119A">
              <w:rPr>
                <w:rFonts w:ascii="Georgia" w:hAnsi="Georgia"/>
                <w:sz w:val="20"/>
              </w:rPr>
              <w:t>trajectoire SI</w:t>
            </w:r>
          </w:p>
          <w:p w14:paraId="6991C593" w14:textId="77777777" w:rsidR="00CD4CC8" w:rsidRPr="0018119A" w:rsidRDefault="00CD4CC8" w:rsidP="0002656F">
            <w:pPr>
              <w:pStyle w:val="Paragraphedeliste"/>
              <w:numPr>
                <w:ilvl w:val="0"/>
                <w:numId w:val="11"/>
              </w:numPr>
              <w:rPr>
                <w:rFonts w:ascii="Georgia" w:hAnsi="Georgia"/>
                <w:sz w:val="20"/>
              </w:rPr>
            </w:pPr>
            <w:r w:rsidRPr="0018119A">
              <w:rPr>
                <w:rFonts w:ascii="Georgia" w:hAnsi="Georgia"/>
                <w:sz w:val="20"/>
              </w:rPr>
              <w:lastRenderedPageBreak/>
              <w:t>Constitution d’un modèle de trajectoire d’implantation établissement et déclinaison.</w:t>
            </w:r>
          </w:p>
          <w:p w14:paraId="18557970" w14:textId="77777777" w:rsidR="00632A5F" w:rsidRPr="0018119A" w:rsidRDefault="00632A5F" w:rsidP="0018119A">
            <w:pPr>
              <w:pStyle w:val="Paragraphedeliste"/>
              <w:numPr>
                <w:ilvl w:val="0"/>
                <w:numId w:val="12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>Pilotage de l’architecture métier, fonctionnelle et applicative des référentiels</w:t>
            </w:r>
          </w:p>
          <w:p w14:paraId="222079C8" w14:textId="77777777" w:rsidR="00CD4CC8" w:rsidRPr="007F45B6" w:rsidRDefault="00CD4CC8" w:rsidP="007E7BF7">
            <w:pPr>
              <w:tabs>
                <w:tab w:val="center" w:pos="4405"/>
              </w:tabs>
              <w:rPr>
                <w:rFonts w:ascii="Georgia" w:hAnsi="Georgia"/>
                <w:b/>
                <w:sz w:val="20"/>
                <w:u w:val="single"/>
              </w:rPr>
            </w:pPr>
            <w:r w:rsidRPr="007F45B6">
              <w:rPr>
                <w:rFonts w:ascii="Georgia" w:hAnsi="Georgia"/>
                <w:b/>
                <w:sz w:val="20"/>
                <w:u w:val="single"/>
              </w:rPr>
              <w:t xml:space="preserve">Gouvernance des données </w:t>
            </w:r>
            <w:r w:rsidR="007E7BF7">
              <w:rPr>
                <w:rFonts w:ascii="Georgia" w:hAnsi="Georgia"/>
                <w:b/>
                <w:sz w:val="20"/>
                <w:u w:val="single"/>
              </w:rPr>
              <w:tab/>
            </w:r>
          </w:p>
          <w:p w14:paraId="52ECBB0E" w14:textId="77777777" w:rsidR="00CD4CC8" w:rsidRDefault="00CD4CC8" w:rsidP="0002656F">
            <w:pPr>
              <w:pStyle w:val="Paragraphedeliste"/>
              <w:numPr>
                <w:ilvl w:val="0"/>
                <w:numId w:val="12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>Constitution d’un cadre de gouvernance et d’un modèle de gouvernance</w:t>
            </w:r>
          </w:p>
          <w:p w14:paraId="5ED0FA46" w14:textId="77777777" w:rsidR="007F45B6" w:rsidRPr="00CD4CC8" w:rsidRDefault="007F45B6" w:rsidP="0002656F">
            <w:pPr>
              <w:pStyle w:val="Paragraphedeliste"/>
              <w:numPr>
                <w:ilvl w:val="0"/>
                <w:numId w:val="12"/>
              </w:num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Evangélisation et déclinaison en établissement</w:t>
            </w:r>
          </w:p>
          <w:p w14:paraId="121E48BE" w14:textId="77777777" w:rsidR="00CD4CC8" w:rsidRPr="007F45B6" w:rsidRDefault="00632A5F" w:rsidP="0002656F">
            <w:pPr>
              <w:rPr>
                <w:rFonts w:ascii="Georgia" w:hAnsi="Georgia"/>
                <w:b/>
                <w:sz w:val="20"/>
                <w:u w:val="single"/>
              </w:rPr>
            </w:pPr>
            <w:r>
              <w:rPr>
                <w:rFonts w:ascii="Georgia" w:hAnsi="Georgia"/>
                <w:b/>
                <w:sz w:val="20"/>
                <w:u w:val="single"/>
              </w:rPr>
              <w:t>Solutions</w:t>
            </w:r>
          </w:p>
          <w:p w14:paraId="2ED9576C" w14:textId="77777777" w:rsidR="00CD4CC8" w:rsidRDefault="00CD4CC8" w:rsidP="0002656F">
            <w:pPr>
              <w:pStyle w:val="Paragraphedeliste"/>
              <w:numPr>
                <w:ilvl w:val="0"/>
                <w:numId w:val="12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 xml:space="preserve">Choix </w:t>
            </w:r>
            <w:r w:rsidR="00632A5F">
              <w:rPr>
                <w:rFonts w:ascii="Georgia" w:hAnsi="Georgia"/>
                <w:sz w:val="20"/>
              </w:rPr>
              <w:t>des solutions</w:t>
            </w:r>
            <w:r w:rsidRPr="00CD4CC8">
              <w:rPr>
                <w:rFonts w:ascii="Georgia" w:hAnsi="Georgia"/>
                <w:sz w:val="20"/>
              </w:rPr>
              <w:t xml:space="preserve"> Orchestra networks EBX</w:t>
            </w:r>
            <w:r w:rsidR="00632A5F">
              <w:rPr>
                <w:rFonts w:ascii="Georgia" w:hAnsi="Georgia"/>
                <w:sz w:val="20"/>
              </w:rPr>
              <w:t xml:space="preserve"> et informationbuilders Iway</w:t>
            </w:r>
          </w:p>
          <w:p w14:paraId="62FB9F20" w14:textId="77777777" w:rsidR="00632A5F" w:rsidRDefault="00632A5F" w:rsidP="0002656F">
            <w:pPr>
              <w:pStyle w:val="Paragraphedeliste"/>
              <w:numPr>
                <w:ilvl w:val="0"/>
                <w:numId w:val="12"/>
              </w:num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Constitution d’un framework</w:t>
            </w:r>
            <w:r w:rsidR="0018119A">
              <w:rPr>
                <w:rFonts w:ascii="Georgia" w:hAnsi="Georgia"/>
                <w:sz w:val="20"/>
              </w:rPr>
              <w:t xml:space="preserve"> de développement et </w:t>
            </w:r>
            <w:r w:rsidR="001311B2">
              <w:rPr>
                <w:rFonts w:ascii="Georgia" w:hAnsi="Georgia"/>
                <w:sz w:val="20"/>
              </w:rPr>
              <w:t>paramétrage</w:t>
            </w:r>
          </w:p>
          <w:p w14:paraId="6A14871C" w14:textId="77777777" w:rsidR="00632A5F" w:rsidRDefault="00632A5F" w:rsidP="0002656F">
            <w:pPr>
              <w:pStyle w:val="Paragraphedeliste"/>
              <w:numPr>
                <w:ilvl w:val="0"/>
                <w:numId w:val="12"/>
              </w:num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Mise en place d’un centre de services (formation, support aide au développement)</w:t>
            </w:r>
          </w:p>
          <w:p w14:paraId="30901A02" w14:textId="77777777" w:rsidR="0018119A" w:rsidRPr="00CD4CC8" w:rsidRDefault="0018119A" w:rsidP="0002656F">
            <w:pPr>
              <w:pStyle w:val="Paragraphedeliste"/>
              <w:numPr>
                <w:ilvl w:val="0"/>
                <w:numId w:val="12"/>
              </w:num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Participation à la définition d’une plateforme de développement (intégration continue)</w:t>
            </w:r>
          </w:p>
          <w:p w14:paraId="23429A97" w14:textId="77777777" w:rsidR="00CD4CC8" w:rsidRPr="007F45B6" w:rsidRDefault="00CD4CC8" w:rsidP="0002656F">
            <w:pPr>
              <w:rPr>
                <w:rFonts w:ascii="Georgia" w:hAnsi="Georgia"/>
                <w:b/>
                <w:sz w:val="20"/>
                <w:u w:val="single"/>
              </w:rPr>
            </w:pPr>
            <w:r w:rsidRPr="007F45B6">
              <w:rPr>
                <w:rFonts w:ascii="Georgia" w:hAnsi="Georgia"/>
                <w:b/>
                <w:sz w:val="20"/>
                <w:u w:val="single"/>
              </w:rPr>
              <w:t xml:space="preserve">Management </w:t>
            </w:r>
          </w:p>
          <w:p w14:paraId="4D3160DB" w14:textId="77777777" w:rsidR="00CD4CC8" w:rsidRPr="00705567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>Elaboration du business plan</w:t>
            </w:r>
            <w:r w:rsidR="00705567">
              <w:rPr>
                <w:rFonts w:ascii="Georgia" w:hAnsi="Georgia"/>
                <w:sz w:val="20"/>
              </w:rPr>
              <w:t xml:space="preserve">, </w:t>
            </w:r>
            <w:r w:rsidR="00705567" w:rsidRPr="00CD4CC8">
              <w:rPr>
                <w:rFonts w:ascii="Georgia" w:hAnsi="Georgia"/>
                <w:sz w:val="20"/>
              </w:rPr>
              <w:t xml:space="preserve"> Constitution d’accords cadre éditeurs et </w:t>
            </w:r>
            <w:r w:rsidR="00705567">
              <w:rPr>
                <w:rFonts w:ascii="Georgia" w:hAnsi="Georgia"/>
                <w:sz w:val="20"/>
              </w:rPr>
              <w:t>MOE (groupement d’intégrateur),</w:t>
            </w:r>
          </w:p>
          <w:p w14:paraId="7A5D8EC4" w14:textId="77777777" w:rsidR="00CD4CC8" w:rsidRP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>Constitution et management d’une équipe projet – 40 ETP (internes et externes)</w:t>
            </w:r>
          </w:p>
          <w:p w14:paraId="723AF3E7" w14:textId="77777777" w:rsid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>Contractualisation de partenariats</w:t>
            </w:r>
            <w:r w:rsidR="009A7B99">
              <w:rPr>
                <w:rFonts w:ascii="Georgia" w:hAnsi="Georgia"/>
                <w:sz w:val="20"/>
              </w:rPr>
              <w:t xml:space="preserve"> : </w:t>
            </w:r>
            <w:r w:rsidRPr="00CD4CC8">
              <w:rPr>
                <w:rFonts w:ascii="Georgia" w:hAnsi="Georgia"/>
                <w:sz w:val="20"/>
              </w:rPr>
              <w:t>12 pilotes</w:t>
            </w:r>
            <w:r w:rsidR="009A7B99">
              <w:rPr>
                <w:rFonts w:ascii="Georgia" w:hAnsi="Georgia"/>
                <w:sz w:val="20"/>
              </w:rPr>
              <w:t xml:space="preserve">, </w:t>
            </w:r>
            <w:r w:rsidRPr="009A7B99">
              <w:rPr>
                <w:rFonts w:ascii="Georgia" w:hAnsi="Georgia"/>
                <w:sz w:val="20"/>
              </w:rPr>
              <w:t>Définition de la gouvernance projet</w:t>
            </w:r>
          </w:p>
          <w:p w14:paraId="5AABEB1D" w14:textId="77777777" w:rsidR="00705567" w:rsidRPr="00CF6E83" w:rsidRDefault="00705567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Construction d’une méthodologie agile (basée sur RUP)</w:t>
            </w:r>
            <w:r w:rsidR="0018119A">
              <w:rPr>
                <w:rFonts w:ascii="Georgia" w:hAnsi="Georgia"/>
                <w:sz w:val="20"/>
              </w:rPr>
              <w:t xml:space="preserve">, expérimentation agile </w:t>
            </w:r>
          </w:p>
          <w:p w14:paraId="10679DAA" w14:textId="77777777" w:rsidR="00C41066" w:rsidRPr="00CD4CC8" w:rsidRDefault="00CD4CC8" w:rsidP="0002656F">
            <w:pPr>
              <w:rPr>
                <w:rFonts w:ascii="Georgia" w:hAnsi="Georgia"/>
              </w:rPr>
            </w:pPr>
            <w:r w:rsidRPr="00CD4CC8">
              <w:rPr>
                <w:rFonts w:eastAsia="Calibri" w:cs="Times New Roman"/>
                <w:b/>
                <w:caps/>
                <w:color w:val="C45911"/>
              </w:rPr>
              <w:t>Architecte d’entreprise Senior</w:t>
            </w:r>
            <w:r w:rsidR="00C41066" w:rsidRPr="00CD4CC8">
              <w:rPr>
                <w:rFonts w:eastAsia="Calibri" w:cs="Times New Roman"/>
                <w:caps/>
                <w:color w:val="C45911"/>
                <w:spacing w:val="40"/>
              </w:rPr>
              <w:t xml:space="preserve"> : </w:t>
            </w:r>
            <w:r w:rsidRPr="00CD4CC8">
              <w:rPr>
                <w:rFonts w:eastAsia="Calibri" w:cs="Times New Roman"/>
                <w:caps/>
                <w:color w:val="C45911"/>
                <w:spacing w:val="40"/>
              </w:rPr>
              <w:t>Sentelis (Cabinet spécialisé en</w:t>
            </w:r>
            <w:r>
              <w:rPr>
                <w:rFonts w:eastAsia="Calibri" w:cs="Times New Roman"/>
                <w:caps/>
                <w:color w:val="C45911"/>
                <w:spacing w:val="40"/>
              </w:rPr>
              <w:t xml:space="preserve"> Architecture)</w:t>
            </w:r>
            <w:r w:rsidR="00C41066" w:rsidRPr="00CD4CC8">
              <w:rPr>
                <w:rFonts w:eastAsia="Calibri" w:cs="Times New Roman"/>
                <w:caps/>
                <w:color w:val="C45911"/>
                <w:spacing w:val="40"/>
              </w:rPr>
              <w:t xml:space="preserve">, </w:t>
            </w:r>
            <w:r>
              <w:rPr>
                <w:rFonts w:eastAsia="Calibri" w:cs="Times New Roman"/>
                <w:caps/>
                <w:color w:val="C45911"/>
                <w:spacing w:val="40"/>
              </w:rPr>
              <w:t>2012</w:t>
            </w:r>
            <w:r w:rsidR="00C41066" w:rsidRPr="00CD4CC8">
              <w:rPr>
                <w:rFonts w:eastAsia="Calibri" w:cs="Times New Roman"/>
                <w:caps/>
                <w:color w:val="C45911"/>
                <w:spacing w:val="40"/>
              </w:rPr>
              <w:t xml:space="preserve"> – 201</w:t>
            </w:r>
            <w:r>
              <w:rPr>
                <w:rFonts w:eastAsia="Calibri" w:cs="Times New Roman"/>
                <w:caps/>
                <w:color w:val="C45911"/>
                <w:spacing w:val="40"/>
              </w:rPr>
              <w:t>3</w:t>
            </w:r>
          </w:p>
          <w:p w14:paraId="72184C56" w14:textId="77777777" w:rsidR="00CD4CC8" w:rsidRPr="00CD4CC8" w:rsidRDefault="00CD4CC8" w:rsidP="0002656F">
            <w:pPr>
              <w:rPr>
                <w:rFonts w:ascii="Georgia" w:hAnsi="Georgia"/>
                <w:b/>
              </w:rPr>
            </w:pPr>
            <w:r w:rsidRPr="00CD4CC8">
              <w:rPr>
                <w:rFonts w:ascii="Georgia" w:hAnsi="Georgia"/>
                <w:b/>
              </w:rPr>
              <w:t>MMA Assurance - Programme Nacre (265000 j/h)</w:t>
            </w:r>
          </w:p>
          <w:p w14:paraId="29356752" w14:textId="77777777" w:rsidR="00CD4CC8" w:rsidRPr="007F45B6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b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 xml:space="preserve">Elaboration de la méthodologie </w:t>
            </w:r>
            <w:r w:rsidRPr="007F45B6">
              <w:rPr>
                <w:rFonts w:ascii="Georgia" w:hAnsi="Georgia"/>
                <w:b/>
                <w:sz w:val="20"/>
              </w:rPr>
              <w:t xml:space="preserve">SOA </w:t>
            </w:r>
            <w:r w:rsidRPr="00CD4CC8">
              <w:rPr>
                <w:rFonts w:ascii="Georgia" w:hAnsi="Georgia"/>
                <w:sz w:val="20"/>
              </w:rPr>
              <w:t xml:space="preserve">(conception de services), intégration au </w:t>
            </w:r>
            <w:r w:rsidRPr="007F45B6">
              <w:rPr>
                <w:rFonts w:ascii="Georgia" w:hAnsi="Georgia"/>
                <w:b/>
                <w:sz w:val="20"/>
              </w:rPr>
              <w:t>cadre d’architecture (basé sur TOGAF)</w:t>
            </w:r>
          </w:p>
          <w:p w14:paraId="00C973CF" w14:textId="77777777" w:rsidR="00CD4CC8" w:rsidRP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>Définition du plan de formation des architectes et formation des architectes MMA</w:t>
            </w:r>
          </w:p>
          <w:p w14:paraId="4B6C7675" w14:textId="77777777" w:rsidR="00CD4CC8" w:rsidRPr="007F45B6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b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 xml:space="preserve">Participation à l’élaboration de l’architecture fonctionnelle des projets : </w:t>
            </w:r>
            <w:r w:rsidRPr="007F45B6">
              <w:rPr>
                <w:rFonts w:ascii="Georgia" w:hAnsi="Georgia"/>
                <w:b/>
                <w:sz w:val="20"/>
              </w:rPr>
              <w:t>Référentiel personne, BPM (gestion de processus commerciaux)</w:t>
            </w:r>
          </w:p>
          <w:p w14:paraId="1B09516E" w14:textId="77777777" w:rsidR="00CD4CC8" w:rsidRP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>Développement de modèles de données communs</w:t>
            </w:r>
          </w:p>
          <w:p w14:paraId="4F85AF9E" w14:textId="77777777" w:rsidR="00CD4CC8" w:rsidRP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 xml:space="preserve">Evangélisation du concept de </w:t>
            </w:r>
            <w:r w:rsidRPr="007F45B6">
              <w:rPr>
                <w:rFonts w:ascii="Georgia" w:hAnsi="Georgia"/>
                <w:b/>
                <w:sz w:val="20"/>
              </w:rPr>
              <w:t>gouvernance des données</w:t>
            </w:r>
          </w:p>
          <w:p w14:paraId="56AF2540" w14:textId="77777777" w:rsidR="00CD4CC8" w:rsidRPr="00705567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 xml:space="preserve">Accompagnement de MMA dans la définition des </w:t>
            </w:r>
            <w:r w:rsidRPr="007F45B6">
              <w:rPr>
                <w:rFonts w:ascii="Georgia" w:hAnsi="Georgia"/>
                <w:b/>
                <w:sz w:val="20"/>
              </w:rPr>
              <w:t>concepts MDM</w:t>
            </w:r>
            <w:r w:rsidRPr="00CD4CC8">
              <w:rPr>
                <w:rFonts w:ascii="Georgia" w:hAnsi="Georgia"/>
                <w:sz w:val="20"/>
              </w:rPr>
              <w:t xml:space="preserve"> et de choix d’architectures généraux MDM et </w:t>
            </w:r>
            <w:r w:rsidRPr="007F45B6">
              <w:rPr>
                <w:rFonts w:ascii="Georgia" w:hAnsi="Georgia"/>
                <w:b/>
                <w:sz w:val="20"/>
              </w:rPr>
              <w:t>qualité des données.</w:t>
            </w:r>
          </w:p>
          <w:p w14:paraId="1834F4D3" w14:textId="77777777" w:rsidR="00705567" w:rsidRPr="00705567" w:rsidRDefault="00705567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705567">
              <w:rPr>
                <w:rFonts w:ascii="Georgia" w:hAnsi="Georgia"/>
                <w:sz w:val="20"/>
              </w:rPr>
              <w:t>Méthodologie projet</w:t>
            </w:r>
            <w:r>
              <w:rPr>
                <w:rFonts w:ascii="Georgia" w:hAnsi="Georgia"/>
                <w:sz w:val="20"/>
              </w:rPr>
              <w:t xml:space="preserve"> utilisée</w:t>
            </w:r>
            <w:r w:rsidRPr="00705567">
              <w:rPr>
                <w:rFonts w:ascii="Georgia" w:hAnsi="Georgia"/>
                <w:sz w:val="20"/>
              </w:rPr>
              <w:t> : Scrum</w:t>
            </w:r>
          </w:p>
          <w:p w14:paraId="42A0FDB2" w14:textId="77777777" w:rsidR="00CD4CC8" w:rsidRPr="00CD4CC8" w:rsidRDefault="00CD4CC8" w:rsidP="0002656F">
            <w:pPr>
              <w:rPr>
                <w:rFonts w:ascii="Georgia" w:hAnsi="Georgia"/>
              </w:rPr>
            </w:pPr>
            <w:r w:rsidRPr="00CD4CC8">
              <w:rPr>
                <w:rFonts w:ascii="Georgia" w:hAnsi="Georgia"/>
              </w:rPr>
              <w:t>Autres activités : développement de l’offre MDM et gouvernance des données</w:t>
            </w:r>
          </w:p>
          <w:p w14:paraId="35317499" w14:textId="77777777" w:rsidR="00C41066" w:rsidRPr="00CD4CC8" w:rsidRDefault="00CD4CC8" w:rsidP="0002656F">
            <w:pPr>
              <w:rPr>
                <w:rFonts w:eastAsia="Calibri" w:cs="Times New Roman"/>
                <w:caps/>
                <w:color w:val="C45911"/>
                <w:lang w:val="en-US"/>
              </w:rPr>
            </w:pPr>
            <w:r w:rsidRPr="00CD4CC8">
              <w:rPr>
                <w:rFonts w:eastAsia="Calibri" w:cs="Times New Roman"/>
                <w:b/>
                <w:caps/>
                <w:color w:val="C45911"/>
                <w:lang w:val="en-US"/>
              </w:rPr>
              <w:t>Manager</w:t>
            </w:r>
            <w:r>
              <w:rPr>
                <w:rFonts w:eastAsia="Calibri" w:cs="Times New Roman"/>
                <w:b/>
                <w:caps/>
                <w:color w:val="C45911"/>
                <w:lang w:val="en-US"/>
              </w:rPr>
              <w:t xml:space="preserve"> MDM et gouvernance </w:t>
            </w:r>
            <w:r w:rsidR="00C41066" w:rsidRPr="00CD4CC8">
              <w:rPr>
                <w:rFonts w:eastAsia="Calibri" w:cs="Times New Roman"/>
                <w:caps/>
                <w:color w:val="C45911"/>
                <w:lang w:val="en-US"/>
              </w:rPr>
              <w:t xml:space="preserve">: </w:t>
            </w:r>
            <w:r>
              <w:rPr>
                <w:rFonts w:eastAsia="Calibri" w:cs="Times New Roman"/>
                <w:caps/>
                <w:color w:val="C45911"/>
                <w:lang w:val="en-US"/>
              </w:rPr>
              <w:t>CGI – Logica Business Consulting</w:t>
            </w:r>
            <w:r w:rsidR="00C41066" w:rsidRPr="00CD4CC8">
              <w:rPr>
                <w:rFonts w:eastAsia="Calibri" w:cs="Times New Roman"/>
                <w:caps/>
                <w:color w:val="C45911"/>
                <w:lang w:val="en-US"/>
              </w:rPr>
              <w:t xml:space="preserve">, </w:t>
            </w:r>
            <w:r>
              <w:rPr>
                <w:rFonts w:eastAsia="Calibri" w:cs="Times New Roman"/>
                <w:caps/>
                <w:color w:val="C45911"/>
                <w:lang w:val="en-US"/>
              </w:rPr>
              <w:t>2010 – 2012</w:t>
            </w:r>
          </w:p>
          <w:p w14:paraId="4552F0BE" w14:textId="77777777" w:rsidR="00CD4CC8" w:rsidRP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b/>
                <w:sz w:val="20"/>
              </w:rPr>
              <w:t>Management d’équipe</w:t>
            </w:r>
            <w:r w:rsidRPr="00CD4CC8">
              <w:rPr>
                <w:rFonts w:ascii="Georgia" w:hAnsi="Georgia"/>
                <w:sz w:val="20"/>
              </w:rPr>
              <w:t xml:space="preserve"> jusqu'à 10 ETP</w:t>
            </w:r>
          </w:p>
          <w:p w14:paraId="19EA76BA" w14:textId="77777777" w:rsidR="00CD4CC8" w:rsidRP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Avant-vente (bid manager)</w:t>
            </w:r>
          </w:p>
          <w:p w14:paraId="52D97EE8" w14:textId="77777777" w:rsidR="00CD4CC8" w:rsidRP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En charge de </w:t>
            </w:r>
            <w:r w:rsidRPr="00CD4CC8">
              <w:rPr>
                <w:rFonts w:ascii="Georgia" w:hAnsi="Georgia"/>
                <w:sz w:val="20"/>
              </w:rPr>
              <w:t>Méthodologie</w:t>
            </w:r>
            <w:r>
              <w:rPr>
                <w:rFonts w:ascii="Georgia" w:hAnsi="Georgia"/>
                <w:sz w:val="20"/>
              </w:rPr>
              <w:t>s</w:t>
            </w:r>
            <w:r w:rsidRPr="00CD4CC8">
              <w:rPr>
                <w:rFonts w:ascii="Georgia" w:hAnsi="Georgia"/>
                <w:sz w:val="20"/>
              </w:rPr>
              <w:t xml:space="preserve"> MDM et knowledge management</w:t>
            </w:r>
          </w:p>
          <w:p w14:paraId="7CE6731A" w14:textId="77777777" w:rsidR="00CD4CC8" w:rsidRDefault="00341EAC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Vente de mission : </w:t>
            </w:r>
            <w:r w:rsidR="00CD4CC8" w:rsidRPr="00CD4CC8">
              <w:rPr>
                <w:rFonts w:ascii="Georgia" w:hAnsi="Georgia"/>
                <w:sz w:val="20"/>
              </w:rPr>
              <w:t>2 M€</w:t>
            </w:r>
          </w:p>
          <w:p w14:paraId="2FDAB112" w14:textId="77777777" w:rsidR="00366D99" w:rsidRPr="00CD4CC8" w:rsidRDefault="00366D99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Secteurs : défense, transport, distribution, banque</w:t>
            </w:r>
          </w:p>
          <w:p w14:paraId="73C7C67E" w14:textId="77777777" w:rsidR="00CD4CC8" w:rsidRPr="00CD4CC8" w:rsidRDefault="00CD4CC8" w:rsidP="0002656F">
            <w:pPr>
              <w:rPr>
                <w:rFonts w:ascii="Georgia" w:hAnsi="Georgia"/>
                <w:b/>
              </w:rPr>
            </w:pPr>
            <w:r w:rsidRPr="00CD4CC8">
              <w:rPr>
                <w:rFonts w:ascii="Georgia" w:hAnsi="Georgia"/>
                <w:b/>
              </w:rPr>
              <w:t>Thales – 1 an – Architecte d’Entreprise Senior – IS&amp;P (DSI Groupe)</w:t>
            </w:r>
          </w:p>
          <w:p w14:paraId="5216D080" w14:textId="77777777" w:rsidR="00571B4D" w:rsidRPr="00CD4CC8" w:rsidRDefault="00CD4CC8" w:rsidP="0002656F">
            <w:p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>Accompagnement de la DSI groupe dans la mise en place d’une discipline d’architecture d’entreprise et cadrage de plusieurs projets.</w:t>
            </w:r>
          </w:p>
          <w:p w14:paraId="50499ABC" w14:textId="77777777" w:rsidR="00CD4CC8" w:rsidRP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 xml:space="preserve">Définition des processus et de la gouvernance de </w:t>
            </w:r>
            <w:r w:rsidRPr="00CD4CC8">
              <w:rPr>
                <w:rFonts w:ascii="Georgia" w:hAnsi="Georgia"/>
                <w:b/>
                <w:sz w:val="20"/>
              </w:rPr>
              <w:t>l’architecture d’entreprise</w:t>
            </w:r>
            <w:r w:rsidRPr="00CD4CC8">
              <w:rPr>
                <w:rFonts w:ascii="Georgia" w:hAnsi="Georgia"/>
                <w:sz w:val="20"/>
              </w:rPr>
              <w:t xml:space="preserve"> </w:t>
            </w:r>
          </w:p>
          <w:p w14:paraId="32C20F24" w14:textId="77777777" w:rsidR="00CD4CC8" w:rsidRP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>Cadrage et choix d’un outillage de cartographie SI (Case Wise)</w:t>
            </w:r>
          </w:p>
          <w:p w14:paraId="59CBA0AF" w14:textId="77777777" w:rsidR="00CD4CC8" w:rsidRPr="00141485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  <w:lang w:val="en-US"/>
              </w:rPr>
            </w:pPr>
            <w:r w:rsidRPr="00141485">
              <w:rPr>
                <w:rFonts w:ascii="Georgia" w:hAnsi="Georgia"/>
                <w:sz w:val="20"/>
                <w:lang w:val="en-US"/>
              </w:rPr>
              <w:t xml:space="preserve">Etude </w:t>
            </w:r>
            <w:r w:rsidRPr="0018119A">
              <w:rPr>
                <w:rFonts w:ascii="Georgia" w:hAnsi="Georgia"/>
                <w:sz w:val="20"/>
                <w:lang w:val="en-US"/>
              </w:rPr>
              <w:t>D’opportunité</w:t>
            </w:r>
            <w:r w:rsidRPr="00141485">
              <w:rPr>
                <w:rFonts w:ascii="Georgia" w:hAnsi="Georgia"/>
                <w:b/>
                <w:sz w:val="20"/>
                <w:lang w:val="en-US"/>
              </w:rPr>
              <w:t xml:space="preserve"> MDM</w:t>
            </w:r>
            <w:r w:rsidRPr="00141485">
              <w:rPr>
                <w:rFonts w:ascii="Georgia" w:hAnsi="Georgia"/>
                <w:sz w:val="20"/>
                <w:lang w:val="en-US"/>
              </w:rPr>
              <w:t xml:space="preserve"> - master data management (31 Business)</w:t>
            </w:r>
          </w:p>
          <w:p w14:paraId="73E033C9" w14:textId="77777777" w:rsidR="00CD4CC8" w:rsidRDefault="00CD4CC8" w:rsidP="0018119A">
            <w:pPr>
              <w:pStyle w:val="Paragraphedeliste"/>
              <w:numPr>
                <w:ilvl w:val="1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b/>
                <w:sz w:val="20"/>
              </w:rPr>
              <w:t>Vision SI (5 référentiels)</w:t>
            </w:r>
            <w:r w:rsidRPr="00CD4CC8">
              <w:rPr>
                <w:rFonts w:ascii="Georgia" w:hAnsi="Georgia"/>
                <w:sz w:val="20"/>
              </w:rPr>
              <w:t>, priorités programme référentiel, Roadmap 3 ans</w:t>
            </w:r>
          </w:p>
          <w:p w14:paraId="7B2F9A88" w14:textId="77777777" w:rsid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b/>
                <w:sz w:val="20"/>
              </w:rPr>
              <w:t>Architecture générale</w:t>
            </w:r>
            <w:r w:rsidRPr="00CD4CC8">
              <w:rPr>
                <w:rFonts w:ascii="Georgia" w:hAnsi="Georgia"/>
                <w:sz w:val="20"/>
              </w:rPr>
              <w:t xml:space="preserve"> (Portail service, </w:t>
            </w:r>
            <w:r>
              <w:rPr>
                <w:rFonts w:ascii="Georgia" w:hAnsi="Georgia"/>
                <w:sz w:val="20"/>
              </w:rPr>
              <w:t>CRM, MDM, e-procurement)</w:t>
            </w:r>
          </w:p>
          <w:p w14:paraId="6C483EA0" w14:textId="77777777" w:rsidR="00705567" w:rsidRPr="00705567" w:rsidRDefault="00705567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705567">
              <w:rPr>
                <w:rFonts w:ascii="Georgia" w:hAnsi="Georgia"/>
                <w:sz w:val="20"/>
              </w:rPr>
              <w:t>Méthodologie projet</w:t>
            </w:r>
            <w:r>
              <w:rPr>
                <w:rFonts w:ascii="Georgia" w:hAnsi="Georgia"/>
                <w:sz w:val="20"/>
              </w:rPr>
              <w:t xml:space="preserve"> utilisée</w:t>
            </w:r>
            <w:r w:rsidRPr="00705567">
              <w:rPr>
                <w:rFonts w:ascii="Georgia" w:hAnsi="Georgia"/>
                <w:sz w:val="20"/>
              </w:rPr>
              <w:t> : Scrum</w:t>
            </w:r>
          </w:p>
          <w:p w14:paraId="2A977DA2" w14:textId="77777777" w:rsidR="00CD4CC8" w:rsidRPr="00CD4CC8" w:rsidRDefault="00CD4CC8" w:rsidP="0002656F">
            <w:pPr>
              <w:rPr>
                <w:rFonts w:ascii="Georgia" w:hAnsi="Georgia"/>
                <w:b/>
              </w:rPr>
            </w:pPr>
            <w:r w:rsidRPr="00CD4CC8">
              <w:rPr>
                <w:rFonts w:ascii="Georgia" w:hAnsi="Georgia"/>
                <w:b/>
              </w:rPr>
              <w:t>SNCF : Direction du matériel – 8 mois – MOA référentiel – Programme Osmose – 6 référentiels (IBM PIM)</w:t>
            </w:r>
          </w:p>
          <w:p w14:paraId="10BB6CEC" w14:textId="77777777" w:rsidR="00CD4CC8" w:rsidRP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 xml:space="preserve">Réception du logiciel </w:t>
            </w:r>
            <w:r w:rsidRPr="007F45B6">
              <w:rPr>
                <w:rFonts w:ascii="Georgia" w:hAnsi="Georgia"/>
                <w:b/>
                <w:sz w:val="20"/>
              </w:rPr>
              <w:t>MDM IBM PIM</w:t>
            </w:r>
            <w:r w:rsidRPr="00CD4CC8">
              <w:rPr>
                <w:rFonts w:ascii="Georgia" w:hAnsi="Georgia"/>
                <w:sz w:val="20"/>
              </w:rPr>
              <w:t xml:space="preserve"> (6 référentiels)</w:t>
            </w:r>
          </w:p>
          <w:p w14:paraId="014E4EA3" w14:textId="77777777" w:rsidR="00CD4CC8" w:rsidRP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lastRenderedPageBreak/>
              <w:t>Pilotage de la recette et gestion des anomalies</w:t>
            </w:r>
          </w:p>
          <w:p w14:paraId="342B7FD5" w14:textId="77777777" w:rsidR="00CD4CC8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D4CC8">
              <w:rPr>
                <w:rFonts w:ascii="Georgia" w:hAnsi="Georgia"/>
                <w:sz w:val="20"/>
              </w:rPr>
              <w:t>Modification de la conception</w:t>
            </w:r>
          </w:p>
          <w:p w14:paraId="03D3E633" w14:textId="77777777" w:rsidR="00341EAC" w:rsidRPr="0002656F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Direction de mission et encadrement équipe</w:t>
            </w:r>
          </w:p>
          <w:p w14:paraId="7332ED02" w14:textId="77777777" w:rsidR="00CD4CC8" w:rsidRPr="00CF6E83" w:rsidRDefault="007F45B6" w:rsidP="00CF6E83">
            <w:pPr>
              <w:rPr>
                <w:rFonts w:eastAsia="Calibri" w:cs="Times New Roman"/>
                <w:caps/>
                <w:color w:val="C45911"/>
              </w:rPr>
            </w:pPr>
            <w:r>
              <w:rPr>
                <w:rFonts w:eastAsia="Calibri" w:cs="Times New Roman"/>
                <w:b/>
                <w:caps/>
                <w:color w:val="C45911"/>
              </w:rPr>
              <w:t>responsA</w:t>
            </w:r>
            <w:r w:rsidR="00A005CC" w:rsidRPr="00A005CC">
              <w:rPr>
                <w:rFonts w:eastAsia="Calibri" w:cs="Times New Roman"/>
                <w:b/>
                <w:caps/>
                <w:color w:val="C45911"/>
              </w:rPr>
              <w:t xml:space="preserve">ble de domaine </w:t>
            </w:r>
            <w:r w:rsidR="00CD4CC8" w:rsidRPr="00A005CC">
              <w:rPr>
                <w:rFonts w:eastAsia="Calibri" w:cs="Times New Roman"/>
                <w:caps/>
                <w:color w:val="C45911"/>
              </w:rPr>
              <w:t xml:space="preserve">: </w:t>
            </w:r>
            <w:r w:rsidR="00A005CC" w:rsidRPr="00A005CC">
              <w:rPr>
                <w:rFonts w:eastAsia="Calibri" w:cs="Times New Roman"/>
                <w:caps/>
                <w:color w:val="C45911"/>
              </w:rPr>
              <w:t>Clarins</w:t>
            </w:r>
            <w:r w:rsidR="00A005CC">
              <w:rPr>
                <w:rFonts w:eastAsia="Calibri" w:cs="Times New Roman"/>
                <w:caps/>
                <w:color w:val="C45911"/>
              </w:rPr>
              <w:t xml:space="preserve"> 2003</w:t>
            </w:r>
            <w:r w:rsidR="00CD4CC8" w:rsidRPr="00A005CC">
              <w:rPr>
                <w:rFonts w:eastAsia="Calibri" w:cs="Times New Roman"/>
                <w:caps/>
                <w:color w:val="C45911"/>
              </w:rPr>
              <w:t xml:space="preserve"> – </w:t>
            </w:r>
            <w:r w:rsidR="00A005CC">
              <w:rPr>
                <w:rFonts w:eastAsia="Calibri" w:cs="Times New Roman"/>
                <w:caps/>
                <w:color w:val="C45911"/>
              </w:rPr>
              <w:t>2010</w:t>
            </w:r>
          </w:p>
          <w:p w14:paraId="03BB49F2" w14:textId="77777777" w:rsidR="00CD4CC8" w:rsidRPr="00477108" w:rsidRDefault="00CD4CC8" w:rsidP="0002656F">
            <w:pPr>
              <w:pStyle w:val="Corpsdetexte"/>
              <w:rPr>
                <w:rFonts w:ascii="Tahoma" w:hAnsi="Tahoma" w:cs="Tahoma"/>
                <w:b/>
                <w:szCs w:val="20"/>
              </w:rPr>
            </w:pPr>
            <w:r w:rsidRPr="00477108">
              <w:rPr>
                <w:rFonts w:ascii="Tahoma" w:hAnsi="Tahoma" w:cs="Tahoma"/>
                <w:b/>
                <w:szCs w:val="20"/>
              </w:rPr>
              <w:t>Responsable de Domaine  SI (GED, DAM, SOA, MDM) - 2006 - 2010</w:t>
            </w:r>
          </w:p>
          <w:p w14:paraId="43108D79" w14:textId="77777777" w:rsidR="00CD4CC8" w:rsidRDefault="00CD4CC8" w:rsidP="0002656F">
            <w:pPr>
              <w:pStyle w:val="Corpsdetexte"/>
              <w:jc w:val="both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>Maitrise d’ouvrage depuis les études d’opportunité jusqu’au déploiement.</w:t>
            </w:r>
          </w:p>
          <w:p w14:paraId="6D103C83" w14:textId="77777777" w:rsidR="00CD4CC8" w:rsidRPr="00477108" w:rsidRDefault="00CD4CC8" w:rsidP="0002656F">
            <w:pPr>
              <w:pStyle w:val="Corpsdetexte"/>
              <w:jc w:val="both"/>
              <w:rPr>
                <w:rFonts w:ascii="Tahoma" w:hAnsi="Tahoma" w:cs="Tahoma"/>
                <w:szCs w:val="20"/>
                <w:u w:val="single"/>
              </w:rPr>
            </w:pPr>
            <w:r>
              <w:rPr>
                <w:rFonts w:ascii="Tahoma" w:hAnsi="Tahoma" w:cs="Tahoma"/>
                <w:szCs w:val="20"/>
              </w:rPr>
              <w:t xml:space="preserve">Résultats : </w:t>
            </w:r>
          </w:p>
          <w:p w14:paraId="22EE5A76" w14:textId="77777777" w:rsidR="00CD4CC8" w:rsidRPr="00A005CC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A005CC">
              <w:rPr>
                <w:rFonts w:ascii="Georgia" w:hAnsi="Georgia"/>
                <w:sz w:val="20"/>
              </w:rPr>
              <w:t xml:space="preserve">Etude d’opportunité, Cadrage, Construction et Déploiement de 6 projets </w:t>
            </w:r>
            <w:r w:rsidRPr="007F45B6">
              <w:rPr>
                <w:rFonts w:ascii="Georgia" w:hAnsi="Georgia"/>
                <w:b/>
                <w:sz w:val="20"/>
              </w:rPr>
              <w:t xml:space="preserve">base média cross-métiers (DAM) </w:t>
            </w:r>
            <w:r w:rsidRPr="00A005CC">
              <w:rPr>
                <w:rFonts w:ascii="Georgia" w:hAnsi="Georgia"/>
                <w:sz w:val="20"/>
              </w:rPr>
              <w:t xml:space="preserve">– Logiciel Armadillo et d’un projet pilote </w:t>
            </w:r>
            <w:r w:rsidRPr="007F45B6">
              <w:rPr>
                <w:rFonts w:ascii="Georgia" w:hAnsi="Georgia"/>
                <w:b/>
                <w:sz w:val="20"/>
              </w:rPr>
              <w:t>SOA (Oracle)</w:t>
            </w:r>
          </w:p>
          <w:p w14:paraId="2D1137DC" w14:textId="77777777" w:rsidR="0002656F" w:rsidRPr="0002656F" w:rsidRDefault="00CD4CC8" w:rsidP="00CF6E83">
            <w:pPr>
              <w:pStyle w:val="Paragraphedeliste"/>
              <w:numPr>
                <w:ilvl w:val="0"/>
                <w:numId w:val="14"/>
              </w:numPr>
              <w:spacing w:line="240" w:lineRule="exact"/>
              <w:ind w:left="714" w:hanging="357"/>
              <w:rPr>
                <w:rFonts w:ascii="Georgia" w:hAnsi="Georgia"/>
                <w:sz w:val="20"/>
              </w:rPr>
            </w:pPr>
            <w:r w:rsidRPr="00A005CC">
              <w:rPr>
                <w:rFonts w:ascii="Georgia" w:hAnsi="Georgia"/>
                <w:sz w:val="20"/>
              </w:rPr>
              <w:t xml:space="preserve">Plan </w:t>
            </w:r>
            <w:r w:rsidRPr="007F45B6">
              <w:rPr>
                <w:rFonts w:ascii="Georgia" w:hAnsi="Georgia"/>
                <w:b/>
                <w:sz w:val="20"/>
              </w:rPr>
              <w:t>d’urbanisation CRM groupe</w:t>
            </w:r>
            <w:r w:rsidRPr="00A005CC">
              <w:rPr>
                <w:rFonts w:ascii="Georgia" w:hAnsi="Georgia"/>
                <w:sz w:val="20"/>
              </w:rPr>
              <w:t xml:space="preserve">, Cadrage </w:t>
            </w:r>
            <w:r w:rsidRPr="007F45B6">
              <w:rPr>
                <w:rFonts w:ascii="Georgia" w:hAnsi="Georgia"/>
                <w:b/>
                <w:sz w:val="20"/>
              </w:rPr>
              <w:t>référentiels produits &amp; clients</w:t>
            </w:r>
          </w:p>
          <w:p w14:paraId="0898C858" w14:textId="77777777" w:rsidR="00CD4CC8" w:rsidRPr="0002656F" w:rsidRDefault="00CD4CC8" w:rsidP="00CF6E83">
            <w:pPr>
              <w:spacing w:line="240" w:lineRule="exact"/>
              <w:rPr>
                <w:rFonts w:ascii="Georgia" w:hAnsi="Georgia" w:cs="Times New Roman"/>
                <w:sz w:val="20"/>
              </w:rPr>
            </w:pPr>
            <w:r w:rsidRPr="0002656F">
              <w:rPr>
                <w:rFonts w:ascii="Tahoma" w:hAnsi="Tahoma" w:cs="Tahoma"/>
                <w:b/>
                <w:szCs w:val="20"/>
              </w:rPr>
              <w:t xml:space="preserve">Responsable d’application CRM  B2C retail – progiciel Pivotal - 3 ans : </w:t>
            </w:r>
          </w:p>
          <w:p w14:paraId="684A8E24" w14:textId="77777777" w:rsidR="00CD4CC8" w:rsidRPr="00A005CC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A005CC">
              <w:rPr>
                <w:rFonts w:ascii="Georgia" w:hAnsi="Georgia"/>
                <w:sz w:val="20"/>
              </w:rPr>
              <w:t>Construction et Déploiement au sein des pays France, suisse, Singapour, canada.</w:t>
            </w:r>
          </w:p>
          <w:p w14:paraId="0F3BE16F" w14:textId="77777777" w:rsidR="00CD4CC8" w:rsidRPr="0002656F" w:rsidRDefault="007F45B6" w:rsidP="0002656F">
            <w:pPr>
              <w:rPr>
                <w:rFonts w:eastAsia="Calibri" w:cs="Times New Roman"/>
                <w:caps/>
                <w:color w:val="C45911"/>
                <w:lang w:val="en-US"/>
              </w:rPr>
            </w:pPr>
            <w:r>
              <w:rPr>
                <w:rFonts w:eastAsia="Calibri" w:cs="Times New Roman"/>
                <w:b/>
                <w:caps/>
                <w:color w:val="C45911"/>
                <w:lang w:val="en-US"/>
              </w:rPr>
              <w:t xml:space="preserve">Autres Experiences </w:t>
            </w:r>
            <w:r w:rsidR="00CD4CC8" w:rsidRPr="00CD4CC8">
              <w:rPr>
                <w:rFonts w:eastAsia="Calibri" w:cs="Times New Roman"/>
                <w:caps/>
                <w:color w:val="C45911"/>
                <w:lang w:val="en-US"/>
              </w:rPr>
              <w:t xml:space="preserve">: </w:t>
            </w:r>
            <w:r>
              <w:rPr>
                <w:rFonts w:eastAsia="Calibri" w:cs="Times New Roman"/>
                <w:caps/>
                <w:color w:val="C45911"/>
                <w:lang w:val="en-US"/>
              </w:rPr>
              <w:t xml:space="preserve">SSII 2000 </w:t>
            </w:r>
            <w:r w:rsidR="00CD4CC8" w:rsidRPr="00CD4CC8">
              <w:rPr>
                <w:rFonts w:eastAsia="Calibri" w:cs="Times New Roman"/>
                <w:caps/>
                <w:color w:val="C45911"/>
                <w:lang w:val="en-US"/>
              </w:rPr>
              <w:t xml:space="preserve">– </w:t>
            </w:r>
            <w:r>
              <w:rPr>
                <w:rFonts w:eastAsia="Calibri" w:cs="Times New Roman"/>
                <w:caps/>
                <w:color w:val="C45911"/>
                <w:lang w:val="en-US"/>
              </w:rPr>
              <w:t>2003</w:t>
            </w:r>
          </w:p>
          <w:p w14:paraId="07441773" w14:textId="77777777" w:rsidR="00CD4CC8" w:rsidRPr="007F45B6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  <w:szCs w:val="20"/>
              </w:rPr>
            </w:pPr>
            <w:r w:rsidRPr="007F45B6">
              <w:rPr>
                <w:rFonts w:ascii="Georgia" w:hAnsi="Georgia"/>
                <w:sz w:val="20"/>
                <w:szCs w:val="20"/>
              </w:rPr>
              <w:t xml:space="preserve">Sylis SA (Groupe Open) – France - Ingénieur Concepteur - Missions : Norauto, Accor </w:t>
            </w:r>
          </w:p>
          <w:p w14:paraId="5A444C20" w14:textId="77777777" w:rsidR="00CD4CC8" w:rsidRPr="007F45B6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  <w:szCs w:val="20"/>
              </w:rPr>
            </w:pPr>
            <w:r w:rsidRPr="007F45B6">
              <w:rPr>
                <w:rFonts w:ascii="Georgia" w:hAnsi="Georgia"/>
                <w:sz w:val="20"/>
                <w:szCs w:val="20"/>
              </w:rPr>
              <w:t>Datanalyse – Ile de france - Ingénieur d’étude - Air-France, Press Index, Soget SA</w:t>
            </w:r>
          </w:p>
          <w:p w14:paraId="09294E0E" w14:textId="77777777" w:rsidR="007F45B6" w:rsidRPr="007F45B6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  <w:szCs w:val="20"/>
              </w:rPr>
            </w:pPr>
            <w:r w:rsidRPr="007F45B6">
              <w:rPr>
                <w:rFonts w:ascii="Georgia" w:hAnsi="Georgia"/>
                <w:sz w:val="20"/>
                <w:szCs w:val="20"/>
              </w:rPr>
              <w:t xml:space="preserve">Hitechpros - paris - Concepteur développeur web  </w:t>
            </w:r>
          </w:p>
          <w:p w14:paraId="10A42E2E" w14:textId="77777777" w:rsidR="00CD4CC8" w:rsidRPr="007F45B6" w:rsidRDefault="00CD4CC8" w:rsidP="0002656F">
            <w:pPr>
              <w:pStyle w:val="Paragraphedeliste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7F45B6">
              <w:rPr>
                <w:rFonts w:ascii="Georgia" w:hAnsi="Georgia" w:cs="Tahoma"/>
                <w:color w:val="000000"/>
                <w:sz w:val="20"/>
                <w:szCs w:val="20"/>
              </w:rPr>
              <w:t>Cecom-CI : Stagiaire Développeur</w:t>
            </w:r>
          </w:p>
        </w:tc>
      </w:tr>
      <w:tr w:rsidR="00194C2B" w:rsidRPr="0054278D" w14:paraId="40F22B43" w14:textId="77777777" w:rsidTr="00B529DA">
        <w:trPr>
          <w:trHeight w:hRule="exact" w:val="288"/>
          <w:jc w:val="center"/>
        </w:trPr>
        <w:tc>
          <w:tcPr>
            <w:tcW w:w="1983" w:type="dxa"/>
          </w:tcPr>
          <w:p w14:paraId="724A1CFD" w14:textId="49A14BC5" w:rsidR="00194C2B" w:rsidRPr="00CD4CC8" w:rsidRDefault="00194C2B" w:rsidP="0002656F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  <w:lang w:val="fr-FR"/>
              </w:rPr>
            </w:pPr>
          </w:p>
        </w:tc>
        <w:tc>
          <w:tcPr>
            <w:tcW w:w="20" w:type="dxa"/>
          </w:tcPr>
          <w:p w14:paraId="2046F7D8" w14:textId="77777777" w:rsidR="00194C2B" w:rsidRPr="00CD4CC8" w:rsidRDefault="00194C2B" w:rsidP="0002656F">
            <w:pPr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5D9EDC87" w14:textId="77777777" w:rsidR="00194C2B" w:rsidRDefault="00194C2B" w:rsidP="0002656F">
            <w:pPr>
              <w:rPr>
                <w:rFonts w:ascii="Georgia" w:hAnsi="Georgia"/>
                <w:b/>
                <w:spacing w:val="40"/>
              </w:rPr>
            </w:pPr>
          </w:p>
          <w:p w14:paraId="327F16B0" w14:textId="77777777" w:rsidR="00CF6E83" w:rsidRDefault="00CF6E83" w:rsidP="0002656F">
            <w:pPr>
              <w:rPr>
                <w:rFonts w:ascii="Georgia" w:hAnsi="Georgia"/>
                <w:b/>
                <w:spacing w:val="40"/>
              </w:rPr>
            </w:pPr>
          </w:p>
          <w:p w14:paraId="50962A24" w14:textId="77777777" w:rsidR="00CF6E83" w:rsidRDefault="00CF6E83" w:rsidP="0002656F">
            <w:pPr>
              <w:rPr>
                <w:rFonts w:ascii="Georgia" w:hAnsi="Georgia"/>
                <w:b/>
                <w:spacing w:val="40"/>
              </w:rPr>
            </w:pPr>
          </w:p>
          <w:p w14:paraId="2BDB7681" w14:textId="77777777" w:rsidR="00CF6E83" w:rsidRDefault="00CF6E83" w:rsidP="0002656F">
            <w:pPr>
              <w:rPr>
                <w:rFonts w:ascii="Georgia" w:hAnsi="Georgia"/>
                <w:b/>
                <w:spacing w:val="40"/>
              </w:rPr>
            </w:pPr>
          </w:p>
          <w:p w14:paraId="1D5DFB06" w14:textId="77777777" w:rsidR="00CF6E83" w:rsidRDefault="00CF6E83" w:rsidP="0002656F">
            <w:pPr>
              <w:rPr>
                <w:rFonts w:ascii="Georgia" w:hAnsi="Georgia"/>
                <w:b/>
                <w:spacing w:val="40"/>
              </w:rPr>
            </w:pPr>
          </w:p>
          <w:p w14:paraId="3973C596" w14:textId="77777777" w:rsidR="00CF6E83" w:rsidRDefault="00CF6E83" w:rsidP="0002656F">
            <w:pPr>
              <w:rPr>
                <w:rFonts w:ascii="Georgia" w:hAnsi="Georgia"/>
                <w:b/>
                <w:spacing w:val="40"/>
              </w:rPr>
            </w:pPr>
          </w:p>
          <w:p w14:paraId="296FCC02" w14:textId="77777777" w:rsidR="00CF6E83" w:rsidRPr="00CD4CC8" w:rsidRDefault="00CF6E83" w:rsidP="0002656F">
            <w:pPr>
              <w:rPr>
                <w:rFonts w:ascii="Georgia" w:hAnsi="Georgia"/>
                <w:b/>
                <w:spacing w:val="40"/>
              </w:rPr>
            </w:pPr>
          </w:p>
        </w:tc>
      </w:tr>
      <w:tr w:rsidR="00CF6E83" w:rsidRPr="0054278D" w14:paraId="6B47DA0F" w14:textId="77777777" w:rsidTr="00B529DA">
        <w:trPr>
          <w:trHeight w:val="1131"/>
          <w:jc w:val="center"/>
        </w:trPr>
        <w:tc>
          <w:tcPr>
            <w:tcW w:w="1983" w:type="dxa"/>
          </w:tcPr>
          <w:p w14:paraId="25728E92" w14:textId="77777777" w:rsidR="00CF6E83" w:rsidRDefault="00CF6E83" w:rsidP="002D6847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  <w:lang w:val="fr-FR"/>
              </w:rPr>
            </w:pPr>
            <w:r>
              <w:rPr>
                <w:rFonts w:ascii="Georgia" w:hAnsi="Georgia"/>
              </w:rPr>
              <w:t>Formation</w:t>
            </w:r>
          </w:p>
          <w:p w14:paraId="36D439BA" w14:textId="77777777" w:rsidR="00CF6E83" w:rsidRDefault="00CF6E83" w:rsidP="002D6847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  <w:lang w:val="fr-FR"/>
              </w:rPr>
            </w:pPr>
          </w:p>
          <w:p w14:paraId="06B76160" w14:textId="77777777" w:rsidR="00CF6E83" w:rsidRDefault="00CF6E83" w:rsidP="002D6847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  <w:lang w:val="fr-FR"/>
              </w:rPr>
            </w:pPr>
            <w:r>
              <w:rPr>
                <w:rFonts w:ascii="Georgia" w:hAnsi="Georgia"/>
                <w:lang w:val="fr-FR"/>
              </w:rPr>
              <w:t>`</w:t>
            </w:r>
          </w:p>
          <w:p w14:paraId="441F5A52" w14:textId="77777777" w:rsidR="00CF6E83" w:rsidRDefault="00CF6E83" w:rsidP="002D6847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  <w:lang w:val="fr-FR"/>
              </w:rPr>
            </w:pPr>
          </w:p>
          <w:p w14:paraId="01D8C958" w14:textId="77777777" w:rsidR="00CF6E83" w:rsidRDefault="00CF6E83" w:rsidP="002D6847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  <w:lang w:val="fr-FR"/>
              </w:rPr>
            </w:pPr>
          </w:p>
          <w:p w14:paraId="74B0E85E" w14:textId="77777777" w:rsidR="00CF6E83" w:rsidRDefault="00CF6E83" w:rsidP="002D6847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  <w:lang w:val="fr-FR"/>
              </w:rPr>
            </w:pPr>
          </w:p>
          <w:p w14:paraId="41CF4F38" w14:textId="77777777" w:rsidR="00CF6E83" w:rsidRPr="00CD4CC8" w:rsidRDefault="00CF6E83" w:rsidP="002D6847">
            <w:pPr>
              <w:pStyle w:val="Titre1"/>
              <w:framePr w:hSpace="0" w:wrap="auto" w:vAnchor="margin" w:xAlign="left" w:yAlign="inline"/>
              <w:suppressOverlap w:val="0"/>
              <w:outlineLvl w:val="0"/>
              <w:rPr>
                <w:rFonts w:ascii="Georgia" w:hAnsi="Georgia"/>
                <w:lang w:val="fr-FR"/>
              </w:rPr>
            </w:pPr>
            <w:r>
              <w:rPr>
                <w:rFonts w:ascii="Georgia" w:hAnsi="Georgia"/>
                <w:lang w:val="fr-FR"/>
              </w:rPr>
              <w:t>Langues</w:t>
            </w:r>
          </w:p>
        </w:tc>
        <w:tc>
          <w:tcPr>
            <w:tcW w:w="20" w:type="dxa"/>
          </w:tcPr>
          <w:p w14:paraId="491EE57E" w14:textId="77777777" w:rsidR="00CF6E83" w:rsidRPr="00CD4CC8" w:rsidRDefault="00CF6E83" w:rsidP="002D6847">
            <w:pPr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4156FDEC" w14:textId="77777777" w:rsidR="00CF6E83" w:rsidRDefault="00CF6E83" w:rsidP="00CF6E83">
            <w:pPr>
              <w:rPr>
                <w:rStyle w:val="BoldExpanded"/>
                <w:rFonts w:ascii="Georgia" w:hAnsi="Georgia"/>
                <w:lang w:val="fr-FR"/>
              </w:rPr>
            </w:pPr>
          </w:p>
          <w:p w14:paraId="415816D5" w14:textId="77777777" w:rsidR="00394D6F" w:rsidRDefault="00394D6F" w:rsidP="00CF6E83">
            <w:pPr>
              <w:rPr>
                <w:rStyle w:val="BoldExpanded"/>
                <w:rFonts w:ascii="Georgia" w:hAnsi="Georgia"/>
                <w:lang w:val="fr-FR"/>
              </w:rPr>
            </w:pPr>
            <w:r>
              <w:rPr>
                <w:rStyle w:val="BoldExpanded"/>
                <w:rFonts w:ascii="Georgia" w:hAnsi="Georgia"/>
                <w:lang w:val="fr-FR"/>
              </w:rPr>
              <w:t xml:space="preserve">Mooc Les fondamentaux du BigData </w:t>
            </w:r>
            <w:r w:rsidRPr="00394D6F">
              <w:t>– Institut mines telecom 2016</w:t>
            </w:r>
          </w:p>
          <w:p w14:paraId="6B70C9E2" w14:textId="77777777" w:rsidR="00CF6E83" w:rsidRPr="00141485" w:rsidRDefault="00394D6F" w:rsidP="00CF6E83">
            <w:pPr>
              <w:rPr>
                <w:rFonts w:ascii="Georgia" w:hAnsi="Georgia"/>
              </w:rPr>
            </w:pPr>
            <w:r>
              <w:rPr>
                <w:rStyle w:val="BoldExpanded"/>
                <w:rFonts w:ascii="Georgia" w:hAnsi="Georgia"/>
                <w:lang w:val="fr-FR"/>
              </w:rPr>
              <w:t xml:space="preserve">Formation </w:t>
            </w:r>
            <w:r w:rsidR="00CF6E83" w:rsidRPr="00141485">
              <w:rPr>
                <w:rStyle w:val="BoldExpanded"/>
                <w:rFonts w:ascii="Georgia" w:hAnsi="Georgia"/>
                <w:lang w:val="fr-FR"/>
              </w:rPr>
              <w:t xml:space="preserve">Certification du PMI </w:t>
            </w:r>
            <w:r w:rsidR="00CF6E83" w:rsidRPr="00141485">
              <w:rPr>
                <w:rFonts w:ascii="Georgia" w:hAnsi="Georgia"/>
              </w:rPr>
              <w:t>: Egilia 2014</w:t>
            </w:r>
          </w:p>
          <w:p w14:paraId="60FDE181" w14:textId="77777777" w:rsidR="00CF6E83" w:rsidRPr="007F45B6" w:rsidRDefault="00CF6E83" w:rsidP="00CF6E83">
            <w:pPr>
              <w:rPr>
                <w:rFonts w:ascii="Georgia" w:hAnsi="Georgia"/>
              </w:rPr>
            </w:pPr>
            <w:r w:rsidRPr="007F45B6">
              <w:rPr>
                <w:rStyle w:val="BoldExpanded"/>
                <w:rFonts w:ascii="Georgia" w:hAnsi="Georgia"/>
                <w:lang w:val="fr-FR"/>
              </w:rPr>
              <w:t>Certification green belt lean six sigma</w:t>
            </w:r>
            <w:r w:rsidRPr="007F45B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7F45B6">
              <w:rPr>
                <w:rFonts w:ascii="Georgia" w:hAnsi="Georgia"/>
              </w:rPr>
              <w:t>: Ecole Centrale Paris, 2012</w:t>
            </w:r>
          </w:p>
          <w:p w14:paraId="06C0FC31" w14:textId="77777777" w:rsidR="00CF6E83" w:rsidRPr="007F45B6" w:rsidRDefault="00CF6E83" w:rsidP="00CF6E83">
            <w:pPr>
              <w:rPr>
                <w:rFonts w:ascii="Georgia" w:hAnsi="Georgia"/>
              </w:rPr>
            </w:pPr>
            <w:r w:rsidRPr="007F45B6">
              <w:rPr>
                <w:rStyle w:val="BoldExpanded"/>
                <w:rFonts w:ascii="Georgia" w:hAnsi="Georgia"/>
                <w:lang w:val="fr-FR"/>
              </w:rPr>
              <w:t>Ingénieur systèmes d’information</w:t>
            </w:r>
            <w:r w:rsidRPr="00141485">
              <w:rPr>
                <w:rStyle w:val="BoldExpanded"/>
                <w:rFonts w:ascii="Georgia" w:hAnsi="Georgia"/>
                <w:lang w:val="fr-FR"/>
              </w:rPr>
              <w:t xml:space="preserve"> Mention Bien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7F45B6">
              <w:rPr>
                <w:rFonts w:ascii="Georgia" w:hAnsi="Georgia"/>
              </w:rPr>
              <w:t xml:space="preserve">: CNAM </w:t>
            </w:r>
            <w:r>
              <w:rPr>
                <w:rFonts w:ascii="Georgia" w:hAnsi="Georgia"/>
              </w:rPr>
              <w:t>Paris</w:t>
            </w:r>
            <w:r w:rsidRPr="007F45B6">
              <w:rPr>
                <w:rFonts w:ascii="Georgia" w:hAnsi="Georgia"/>
              </w:rPr>
              <w:t xml:space="preserve">, </w:t>
            </w:r>
            <w:r>
              <w:rPr>
                <w:rFonts w:ascii="Georgia" w:hAnsi="Georgia"/>
              </w:rPr>
              <w:t>2010</w:t>
            </w:r>
          </w:p>
          <w:p w14:paraId="34978D9D" w14:textId="77777777" w:rsidR="00CF6E83" w:rsidRDefault="00CF6E83" w:rsidP="002D6847">
            <w:pPr>
              <w:rPr>
                <w:rFonts w:ascii="Georgia" w:hAnsi="Georgia"/>
                <w:spacing w:val="40"/>
              </w:rPr>
            </w:pPr>
          </w:p>
          <w:p w14:paraId="35208126" w14:textId="77777777" w:rsidR="00CF6E83" w:rsidRDefault="00CF6E83" w:rsidP="002D6847">
            <w:pPr>
              <w:rPr>
                <w:rFonts w:ascii="Georgia" w:hAnsi="Georgia"/>
                <w:spacing w:val="40"/>
              </w:rPr>
            </w:pPr>
          </w:p>
          <w:p w14:paraId="3B0762BA" w14:textId="77777777" w:rsidR="00CF6E83" w:rsidRDefault="00CF6E83" w:rsidP="002D6847">
            <w:pPr>
              <w:rPr>
                <w:rFonts w:ascii="Georgia" w:hAnsi="Georgia"/>
                <w:spacing w:val="40"/>
              </w:rPr>
            </w:pPr>
            <w:r w:rsidRPr="0002656F">
              <w:rPr>
                <w:rFonts w:ascii="Georgia" w:hAnsi="Georgia"/>
                <w:spacing w:val="40"/>
              </w:rPr>
              <w:t xml:space="preserve">Anglais : </w:t>
            </w:r>
            <w:r w:rsidRPr="0002656F">
              <w:rPr>
                <w:rFonts w:ascii="Georgia" w:hAnsi="Georgia"/>
                <w:b/>
                <w:spacing w:val="40"/>
              </w:rPr>
              <w:t>C1 – Advanced</w:t>
            </w:r>
            <w:r>
              <w:rPr>
                <w:rFonts w:ascii="Georgia" w:hAnsi="Georgia"/>
                <w:spacing w:val="40"/>
              </w:rPr>
              <w:t xml:space="preserve"> -</w:t>
            </w:r>
            <w:r w:rsidRPr="0002656F">
              <w:rPr>
                <w:rFonts w:ascii="Georgia" w:hAnsi="Georgia"/>
                <w:spacing w:val="40"/>
              </w:rPr>
              <w:t xml:space="preserve"> Immersion 5 mois Toronto </w:t>
            </w:r>
            <w:r>
              <w:rPr>
                <w:rFonts w:ascii="Georgia" w:hAnsi="Georgia"/>
                <w:spacing w:val="40"/>
              </w:rPr>
              <w:t>–</w:t>
            </w:r>
            <w:r w:rsidRPr="0002656F">
              <w:rPr>
                <w:rFonts w:ascii="Georgia" w:hAnsi="Georgia"/>
                <w:spacing w:val="40"/>
              </w:rPr>
              <w:t xml:space="preserve"> 2015</w:t>
            </w:r>
          </w:p>
          <w:p w14:paraId="25633DD5" w14:textId="77777777" w:rsidR="00CF6E83" w:rsidRPr="0002656F" w:rsidRDefault="00CF6E83" w:rsidP="002D6847">
            <w:pPr>
              <w:rPr>
                <w:rFonts w:ascii="Georgia" w:hAnsi="Georgia"/>
                <w:spacing w:val="40"/>
              </w:rPr>
            </w:pPr>
          </w:p>
        </w:tc>
      </w:tr>
    </w:tbl>
    <w:p w14:paraId="3E856ECE" w14:textId="77777777" w:rsidR="00E92ECA" w:rsidRPr="009A7B99" w:rsidRDefault="00E92ECA" w:rsidP="00E92ECA">
      <w:pPr>
        <w:rPr>
          <w:rFonts w:ascii="Georgia" w:hAnsi="Georgia"/>
        </w:rPr>
      </w:pPr>
    </w:p>
    <w:sectPr w:rsidR="00E92ECA" w:rsidRPr="009A7B99" w:rsidSect="00705567">
      <w:pgSz w:w="12240" w:h="15840" w:code="1"/>
      <w:pgMar w:top="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31F1E" w14:textId="77777777" w:rsidR="00547D11" w:rsidRDefault="00547D11" w:rsidP="007F45B6">
      <w:pPr>
        <w:spacing w:before="0"/>
      </w:pPr>
      <w:r>
        <w:separator/>
      </w:r>
    </w:p>
  </w:endnote>
  <w:endnote w:type="continuationSeparator" w:id="0">
    <w:p w14:paraId="719EB79D" w14:textId="77777777" w:rsidR="00547D11" w:rsidRDefault="00547D11" w:rsidP="007F45B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Gras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B0696" w14:textId="77777777" w:rsidR="00547D11" w:rsidRDefault="00547D11" w:rsidP="007F45B6">
      <w:pPr>
        <w:spacing w:before="0"/>
      </w:pPr>
      <w:r>
        <w:separator/>
      </w:r>
    </w:p>
  </w:footnote>
  <w:footnote w:type="continuationSeparator" w:id="0">
    <w:p w14:paraId="15C32A08" w14:textId="77777777" w:rsidR="00547D11" w:rsidRDefault="00547D11" w:rsidP="007F45B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42521"/>
    <w:multiLevelType w:val="hybridMultilevel"/>
    <w:tmpl w:val="B664892E"/>
    <w:lvl w:ilvl="0" w:tplc="9886DDFC">
      <w:numFmt w:val="bullet"/>
      <w:lvlText w:val="-"/>
      <w:lvlJc w:val="left"/>
      <w:pPr>
        <w:ind w:left="720" w:hanging="360"/>
      </w:pPr>
      <w:rPr>
        <w:rFonts w:ascii="Georgia" w:eastAsiaTheme="minorEastAsia" w:hAnsi="Georgia" w:cs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8544F"/>
    <w:multiLevelType w:val="hybridMultilevel"/>
    <w:tmpl w:val="526A30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F0767"/>
    <w:multiLevelType w:val="hybridMultilevel"/>
    <w:tmpl w:val="503ED2D6"/>
    <w:lvl w:ilvl="0" w:tplc="BDE23130">
      <w:numFmt w:val="bullet"/>
      <w:lvlText w:val="-"/>
      <w:lvlJc w:val="left"/>
      <w:pPr>
        <w:ind w:left="927" w:hanging="360"/>
      </w:pPr>
      <w:rPr>
        <w:rFonts w:ascii="Verdana" w:eastAsia="Times New Roman" w:hAnsi="Verdana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6F0921"/>
    <w:multiLevelType w:val="hybridMultilevel"/>
    <w:tmpl w:val="B972D5EC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0528E"/>
    <w:multiLevelType w:val="hybridMultilevel"/>
    <w:tmpl w:val="7108B1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4598A"/>
    <w:multiLevelType w:val="hybridMultilevel"/>
    <w:tmpl w:val="B392990E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35CED"/>
    <w:multiLevelType w:val="hybridMultilevel"/>
    <w:tmpl w:val="7F92A4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F36C3"/>
    <w:multiLevelType w:val="hybridMultilevel"/>
    <w:tmpl w:val="3B663B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26938"/>
    <w:multiLevelType w:val="hybridMultilevel"/>
    <w:tmpl w:val="C7C438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16811"/>
    <w:multiLevelType w:val="hybridMultilevel"/>
    <w:tmpl w:val="701C5E40"/>
    <w:lvl w:ilvl="0" w:tplc="D8BE782A"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AA3933"/>
    <w:multiLevelType w:val="hybridMultilevel"/>
    <w:tmpl w:val="3F26F3B6"/>
    <w:lvl w:ilvl="0" w:tplc="A9548922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E73E0"/>
    <w:multiLevelType w:val="hybridMultilevel"/>
    <w:tmpl w:val="349801C2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022A5"/>
    <w:multiLevelType w:val="hybridMultilevel"/>
    <w:tmpl w:val="9B44E8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2FE3"/>
    <w:multiLevelType w:val="hybridMultilevel"/>
    <w:tmpl w:val="320C5AC4"/>
    <w:lvl w:ilvl="0" w:tplc="352C2824">
      <w:numFmt w:val="bullet"/>
      <w:lvlText w:val="-"/>
      <w:lvlJc w:val="left"/>
      <w:pPr>
        <w:ind w:left="2204" w:hanging="360"/>
      </w:pPr>
      <w:rPr>
        <w:rFonts w:ascii="Verdana" w:eastAsia="Times New Roman" w:hAnsi="Verdana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457199"/>
    <w:multiLevelType w:val="hybridMultilevel"/>
    <w:tmpl w:val="7BA028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5438E"/>
    <w:multiLevelType w:val="hybridMultilevel"/>
    <w:tmpl w:val="DEA883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87297"/>
    <w:multiLevelType w:val="hybridMultilevel"/>
    <w:tmpl w:val="C110FFF8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AC1EF9"/>
    <w:multiLevelType w:val="hybridMultilevel"/>
    <w:tmpl w:val="F7784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52879"/>
    <w:multiLevelType w:val="hybridMultilevel"/>
    <w:tmpl w:val="E8443D50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B7331B"/>
    <w:multiLevelType w:val="hybridMultilevel"/>
    <w:tmpl w:val="9698F0F2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920E0C"/>
    <w:multiLevelType w:val="hybridMultilevel"/>
    <w:tmpl w:val="0388D91C"/>
    <w:lvl w:ilvl="0" w:tplc="13CCCC50">
      <w:start w:val="20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4"/>
  </w:num>
  <w:num w:numId="4">
    <w:abstractNumId w:val="17"/>
  </w:num>
  <w:num w:numId="5">
    <w:abstractNumId w:val="14"/>
  </w:num>
  <w:num w:numId="6">
    <w:abstractNumId w:val="13"/>
  </w:num>
  <w:num w:numId="7">
    <w:abstractNumId w:val="1"/>
  </w:num>
  <w:num w:numId="8">
    <w:abstractNumId w:val="9"/>
  </w:num>
  <w:num w:numId="9">
    <w:abstractNumId w:val="2"/>
  </w:num>
  <w:num w:numId="10">
    <w:abstractNumId w:val="10"/>
  </w:num>
  <w:num w:numId="11">
    <w:abstractNumId w:val="8"/>
  </w:num>
  <w:num w:numId="12">
    <w:abstractNumId w:val="12"/>
  </w:num>
  <w:num w:numId="13">
    <w:abstractNumId w:val="6"/>
  </w:num>
  <w:num w:numId="14">
    <w:abstractNumId w:val="7"/>
  </w:num>
  <w:num w:numId="15">
    <w:abstractNumId w:val="18"/>
  </w:num>
  <w:num w:numId="16">
    <w:abstractNumId w:val="16"/>
  </w:num>
  <w:num w:numId="17">
    <w:abstractNumId w:val="3"/>
  </w:num>
  <w:num w:numId="18">
    <w:abstractNumId w:val="11"/>
  </w:num>
  <w:num w:numId="19">
    <w:abstractNumId w:val="19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850"/>
    <w:rsid w:val="000037D9"/>
    <w:rsid w:val="0002656F"/>
    <w:rsid w:val="00061887"/>
    <w:rsid w:val="00090A31"/>
    <w:rsid w:val="000C7633"/>
    <w:rsid w:val="00121A24"/>
    <w:rsid w:val="001221C9"/>
    <w:rsid w:val="001311B2"/>
    <w:rsid w:val="00135206"/>
    <w:rsid w:val="00141485"/>
    <w:rsid w:val="0014159C"/>
    <w:rsid w:val="00147DD8"/>
    <w:rsid w:val="0016450B"/>
    <w:rsid w:val="00172953"/>
    <w:rsid w:val="001801FF"/>
    <w:rsid w:val="0018119A"/>
    <w:rsid w:val="00194C2B"/>
    <w:rsid w:val="001C175C"/>
    <w:rsid w:val="002110A2"/>
    <w:rsid w:val="00213202"/>
    <w:rsid w:val="00214756"/>
    <w:rsid w:val="00226C5C"/>
    <w:rsid w:val="00235E40"/>
    <w:rsid w:val="00317E57"/>
    <w:rsid w:val="003211C7"/>
    <w:rsid w:val="00326962"/>
    <w:rsid w:val="00327075"/>
    <w:rsid w:val="00341EAC"/>
    <w:rsid w:val="003438DD"/>
    <w:rsid w:val="00356277"/>
    <w:rsid w:val="00366D99"/>
    <w:rsid w:val="00373456"/>
    <w:rsid w:val="00384D83"/>
    <w:rsid w:val="00394D6F"/>
    <w:rsid w:val="003B2365"/>
    <w:rsid w:val="003E53A6"/>
    <w:rsid w:val="00412737"/>
    <w:rsid w:val="00435893"/>
    <w:rsid w:val="00445C21"/>
    <w:rsid w:val="00447E31"/>
    <w:rsid w:val="0045115C"/>
    <w:rsid w:val="00476E7C"/>
    <w:rsid w:val="00492572"/>
    <w:rsid w:val="00496210"/>
    <w:rsid w:val="004D34EF"/>
    <w:rsid w:val="004E06EF"/>
    <w:rsid w:val="004F2672"/>
    <w:rsid w:val="00540784"/>
    <w:rsid w:val="0054278D"/>
    <w:rsid w:val="00544ADE"/>
    <w:rsid w:val="00547D11"/>
    <w:rsid w:val="00554E46"/>
    <w:rsid w:val="00564D38"/>
    <w:rsid w:val="00571B4D"/>
    <w:rsid w:val="005B79F3"/>
    <w:rsid w:val="005D5ECB"/>
    <w:rsid w:val="005F64FB"/>
    <w:rsid w:val="006248EC"/>
    <w:rsid w:val="00632A5F"/>
    <w:rsid w:val="006459AF"/>
    <w:rsid w:val="00667321"/>
    <w:rsid w:val="00672C41"/>
    <w:rsid w:val="00682A58"/>
    <w:rsid w:val="006C753F"/>
    <w:rsid w:val="006D5001"/>
    <w:rsid w:val="006E3969"/>
    <w:rsid w:val="00705567"/>
    <w:rsid w:val="007140F4"/>
    <w:rsid w:val="007373EF"/>
    <w:rsid w:val="00746778"/>
    <w:rsid w:val="00762815"/>
    <w:rsid w:val="007637FE"/>
    <w:rsid w:val="0078202F"/>
    <w:rsid w:val="00796E2D"/>
    <w:rsid w:val="007E6AF1"/>
    <w:rsid w:val="007E7BF7"/>
    <w:rsid w:val="007F45B6"/>
    <w:rsid w:val="00802E37"/>
    <w:rsid w:val="00846F3D"/>
    <w:rsid w:val="0085401E"/>
    <w:rsid w:val="008C103D"/>
    <w:rsid w:val="008E31F8"/>
    <w:rsid w:val="008E54CB"/>
    <w:rsid w:val="008F1850"/>
    <w:rsid w:val="009652FC"/>
    <w:rsid w:val="00972AF2"/>
    <w:rsid w:val="009A7B99"/>
    <w:rsid w:val="009C41DD"/>
    <w:rsid w:val="009E0542"/>
    <w:rsid w:val="009E27D0"/>
    <w:rsid w:val="009E3CE1"/>
    <w:rsid w:val="00A005CC"/>
    <w:rsid w:val="00A52406"/>
    <w:rsid w:val="00A8665E"/>
    <w:rsid w:val="00B17D50"/>
    <w:rsid w:val="00B529DA"/>
    <w:rsid w:val="00B52BE0"/>
    <w:rsid w:val="00B60398"/>
    <w:rsid w:val="00B625F8"/>
    <w:rsid w:val="00B80263"/>
    <w:rsid w:val="00B87D04"/>
    <w:rsid w:val="00B92561"/>
    <w:rsid w:val="00BA401F"/>
    <w:rsid w:val="00BE61DD"/>
    <w:rsid w:val="00BF77F0"/>
    <w:rsid w:val="00C06E5B"/>
    <w:rsid w:val="00C1746F"/>
    <w:rsid w:val="00C41066"/>
    <w:rsid w:val="00C922DD"/>
    <w:rsid w:val="00C9792B"/>
    <w:rsid w:val="00CA4340"/>
    <w:rsid w:val="00CD4CC8"/>
    <w:rsid w:val="00CE0441"/>
    <w:rsid w:val="00CF26DD"/>
    <w:rsid w:val="00CF6E83"/>
    <w:rsid w:val="00D1201D"/>
    <w:rsid w:val="00D615DC"/>
    <w:rsid w:val="00D71F51"/>
    <w:rsid w:val="00D74852"/>
    <w:rsid w:val="00D9696E"/>
    <w:rsid w:val="00DB3B81"/>
    <w:rsid w:val="00DD275D"/>
    <w:rsid w:val="00DF0893"/>
    <w:rsid w:val="00E24385"/>
    <w:rsid w:val="00E26212"/>
    <w:rsid w:val="00E40595"/>
    <w:rsid w:val="00E4671B"/>
    <w:rsid w:val="00E56D4B"/>
    <w:rsid w:val="00E64565"/>
    <w:rsid w:val="00E92B63"/>
    <w:rsid w:val="00E92ECA"/>
    <w:rsid w:val="00EB6C1F"/>
    <w:rsid w:val="00EB70F0"/>
    <w:rsid w:val="00EE6F42"/>
    <w:rsid w:val="00F1551F"/>
    <w:rsid w:val="00F1782A"/>
    <w:rsid w:val="00F21936"/>
    <w:rsid w:val="00F30D65"/>
    <w:rsid w:val="00F42020"/>
    <w:rsid w:val="00F43C58"/>
    <w:rsid w:val="00F81E52"/>
    <w:rsid w:val="00FA1C48"/>
    <w:rsid w:val="00FE1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10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06E5B"/>
    <w:pPr>
      <w:spacing w:before="120" w:after="0" w:line="240" w:lineRule="auto"/>
    </w:pPr>
    <w:rPr>
      <w:rFonts w:ascii="Century Gothic" w:hAnsi="Century Gothic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801FF"/>
    <w:pPr>
      <w:framePr w:hSpace="180" w:wrap="around" w:vAnchor="text" w:hAnchor="text" w:xAlign="center" w:y="1"/>
      <w:suppressOverlap/>
      <w:outlineLvl w:val="0"/>
    </w:pPr>
    <w:rPr>
      <w:rFonts w:eastAsia="Calibri" w:cs="Times New Roman"/>
      <w:b/>
      <w:caps/>
      <w:color w:val="C45911"/>
      <w:spacing w:val="40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06E5B"/>
    <w:pPr>
      <w:framePr w:hSpace="180" w:wrap="around" w:vAnchor="text" w:hAnchor="text" w:xAlign="center" w:y="1"/>
      <w:suppressOverlap/>
      <w:jc w:val="right"/>
      <w:outlineLvl w:val="1"/>
    </w:pPr>
    <w:rPr>
      <w:b/>
      <w:color w:val="C45911" w:themeColor="accent2" w:themeShade="BF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06E5B"/>
    <w:pPr>
      <w:spacing w:before="0"/>
      <w:jc w:val="right"/>
      <w:outlineLvl w:val="2"/>
    </w:pPr>
    <w:rPr>
      <w:color w:val="262626" w:themeColor="text1" w:themeTint="D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4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438D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E61DD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1801FF"/>
    <w:rPr>
      <w:color w:val="C45911"/>
      <w:spacing w:val="60"/>
      <w:sz w:val="56"/>
    </w:rPr>
  </w:style>
  <w:style w:type="paragraph" w:customStyle="1" w:styleId="JobTitle">
    <w:name w:val="Job Title"/>
    <w:basedOn w:val="Normal"/>
    <w:qFormat/>
    <w:rsid w:val="001801FF"/>
    <w:pPr>
      <w:spacing w:before="0"/>
    </w:pPr>
    <w:rPr>
      <w:color w:val="262626"/>
      <w:spacing w:val="40"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1801FF"/>
    <w:rPr>
      <w:rFonts w:ascii="Century Gothic" w:eastAsia="Calibri" w:hAnsi="Century Gothic" w:cs="Times New Roman"/>
      <w:b/>
      <w:caps/>
      <w:color w:val="C45911"/>
      <w:spacing w:val="40"/>
    </w:rPr>
  </w:style>
  <w:style w:type="character" w:customStyle="1" w:styleId="Titre2Car">
    <w:name w:val="Titre 2 Car"/>
    <w:basedOn w:val="Policepardfaut"/>
    <w:link w:val="Titre2"/>
    <w:uiPriority w:val="9"/>
    <w:rsid w:val="00C06E5B"/>
    <w:rPr>
      <w:rFonts w:ascii="Century Gothic" w:hAnsi="Century Gothic"/>
      <w:b/>
      <w:color w:val="C45911" w:themeColor="accent2" w:themeShade="BF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paragraph" w:customStyle="1" w:styleId="Year">
    <w:name w:val="Year"/>
    <w:basedOn w:val="Normal"/>
    <w:qFormat/>
    <w:rsid w:val="00C06E5B"/>
    <w:pPr>
      <w:spacing w:before="0"/>
      <w:jc w:val="right"/>
    </w:pPr>
    <w:rPr>
      <w:color w:val="262626" w:themeColor="text1" w:themeTint="D9"/>
    </w:rPr>
  </w:style>
  <w:style w:type="paragraph" w:customStyle="1" w:styleId="BodyText">
    <w:name w:val="BodyText"/>
    <w:basedOn w:val="Normal"/>
    <w:qFormat/>
    <w:rsid w:val="00061887"/>
    <w:rPr>
      <w:color w:val="262626" w:themeColor="text1" w:themeTint="D9"/>
    </w:rPr>
  </w:style>
  <w:style w:type="paragraph" w:customStyle="1" w:styleId="Contactinfo">
    <w:name w:val="Contact info"/>
    <w:basedOn w:val="Normal"/>
    <w:qFormat/>
    <w:rsid w:val="00FE1DF6"/>
    <w:rPr>
      <w:sz w:val="18"/>
      <w:szCs w:val="18"/>
    </w:rPr>
  </w:style>
  <w:style w:type="character" w:customStyle="1" w:styleId="BoldExpanded">
    <w:name w:val="Bold Expanded"/>
    <w:basedOn w:val="Policepardfaut"/>
    <w:uiPriority w:val="1"/>
    <w:qFormat/>
    <w:rsid w:val="00C41066"/>
    <w:rPr>
      <w:b/>
      <w:spacing w:val="40"/>
      <w:lang w:val="en-US"/>
    </w:rPr>
  </w:style>
  <w:style w:type="paragraph" w:customStyle="1" w:styleId="SkillsTabs">
    <w:name w:val="Skills Tabs"/>
    <w:basedOn w:val="Normal"/>
    <w:qFormat/>
    <w:rsid w:val="003E53A6"/>
    <w:pPr>
      <w:tabs>
        <w:tab w:val="left" w:pos="3168"/>
        <w:tab w:val="left" w:pos="7488"/>
      </w:tabs>
      <w:spacing w:before="0" w:after="40"/>
    </w:pPr>
    <w:rPr>
      <w:rFonts w:ascii="Arial" w:eastAsia="Calibri" w:hAnsi="Arial" w:cs="Times New Roman"/>
      <w:sz w:val="20"/>
      <w:lang w:val="en-US"/>
    </w:rPr>
  </w:style>
  <w:style w:type="character" w:customStyle="1" w:styleId="NormalBold">
    <w:name w:val="Normal Bold"/>
    <w:uiPriority w:val="1"/>
    <w:qFormat/>
    <w:rsid w:val="003E53A6"/>
    <w:rPr>
      <w:b/>
    </w:rPr>
  </w:style>
  <w:style w:type="paragraph" w:customStyle="1" w:styleId="Enumration1">
    <w:name w:val="_Enumération1"/>
    <w:basedOn w:val="Normal"/>
    <w:rsid w:val="00CD4CC8"/>
    <w:pPr>
      <w:tabs>
        <w:tab w:val="right" w:pos="9072"/>
      </w:tabs>
      <w:spacing w:before="240" w:after="60"/>
    </w:pPr>
    <w:rPr>
      <w:rFonts w:ascii="Arial Gras" w:eastAsiaTheme="minorEastAsia" w:hAnsi="Arial Gras" w:cs="Arial"/>
      <w:b/>
      <w:bCs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CD4CC8"/>
    <w:pPr>
      <w:spacing w:before="0" w:after="200" w:line="276" w:lineRule="auto"/>
      <w:ind w:left="720"/>
      <w:contextualSpacing/>
    </w:pPr>
    <w:rPr>
      <w:rFonts w:asciiTheme="minorHAnsi" w:eastAsiaTheme="minorEastAsia" w:hAnsiTheme="minorHAnsi" w:cs="Times New Roman"/>
      <w:lang w:eastAsia="fr-FR"/>
    </w:rPr>
  </w:style>
  <w:style w:type="paragraph" w:styleId="Corpsdetexte">
    <w:name w:val="Body Text"/>
    <w:basedOn w:val="Normal"/>
    <w:link w:val="CorpsdetexteCar"/>
    <w:uiPriority w:val="99"/>
    <w:rsid w:val="00CD4CC8"/>
    <w:pPr>
      <w:spacing w:before="0"/>
    </w:pPr>
    <w:rPr>
      <w:rFonts w:ascii="Verdana" w:eastAsiaTheme="minorEastAsia" w:hAnsi="Verdana" w:cs="Times New Roman"/>
      <w:sz w:val="20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CD4CC8"/>
    <w:rPr>
      <w:rFonts w:ascii="Verdana" w:eastAsiaTheme="minorEastAsia" w:hAnsi="Verdana" w:cs="Times New Roman"/>
      <w:sz w:val="20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7F45B6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7F45B6"/>
    <w:rPr>
      <w:rFonts w:ascii="Century Gothic" w:hAnsi="Century Gothic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7F45B6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F45B6"/>
    <w:rPr>
      <w:rFonts w:ascii="Century Gothic" w:hAnsi="Century Gothic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2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iersoudee.pr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E3EFF-C54C-E447-BBF8-E8A162ABC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1039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Utilisateur Microsoft Office</cp:lastModifiedBy>
  <cp:revision>13</cp:revision>
  <cp:lastPrinted>2014-03-20T00:05:00Z</cp:lastPrinted>
  <dcterms:created xsi:type="dcterms:W3CDTF">2016-05-09T19:54:00Z</dcterms:created>
  <dcterms:modified xsi:type="dcterms:W3CDTF">2018-03-04T17:17:00Z</dcterms:modified>
</cp:coreProperties>
</file>