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D535B" w14:textId="1C4D4BD2" w:rsidR="004B4210" w:rsidRPr="004B4210" w:rsidRDefault="004B4210" w:rsidP="004B4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fr-CA"/>
        </w:rPr>
      </w:pPr>
      <w:r w:rsidRPr="004B4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fr-CA"/>
        </w:rPr>
        <w:t>Étude sur la prise de décision en situation dynamique</w:t>
      </w:r>
    </w:p>
    <w:p w14:paraId="5C62812B" w14:textId="1581D5CC" w:rsidR="004B4210" w:rsidRDefault="004B4210" w:rsidP="004B4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</w:p>
    <w:p w14:paraId="30F39F8B" w14:textId="77777777" w:rsidR="004B4210" w:rsidRPr="004B4210" w:rsidRDefault="004B4210" w:rsidP="004B4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</w:p>
    <w:p w14:paraId="57B3C8B0" w14:textId="77777777" w:rsidR="004B4210" w:rsidRP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 </w:t>
      </w:r>
    </w:p>
    <w:p w14:paraId="11021F0E" w14:textId="5BB3DDD5" w:rsidR="00886178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fr-CA"/>
        </w:rPr>
      </w:pPr>
      <w:r w:rsidRPr="004B4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fr-CA"/>
        </w:rPr>
        <w:t>Résumé de l’expérience :</w:t>
      </w:r>
    </w:p>
    <w:p w14:paraId="1E522AFE" w14:textId="77777777" w:rsidR="00886178" w:rsidRDefault="00886178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</w:p>
    <w:p w14:paraId="7337C66E" w14:textId="5627E4DB" w:rsidR="004B4210" w:rsidRPr="004B4210" w:rsidRDefault="00886178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É</w:t>
      </w:r>
      <w:r w:rsidR="004B4210"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tude en psychologie cognitive qui vise à mieux comprendre et favoriser la </w:t>
      </w:r>
      <w:r w:rsidR="004B4210" w:rsidRPr="004B4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fr-CA"/>
        </w:rPr>
        <w:t>prise de décision</w:t>
      </w:r>
      <w:r w:rsidR="004B4210"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 en situation complexe et dynamique. Cette expérience d’une seule séance consiste à prendre part à une tâche informatisée </w:t>
      </w:r>
      <w:r w:rsidR="004B4210" w:rsidRPr="004B4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fr-CA"/>
        </w:rPr>
        <w:t>qui s’apparente à un jeu vidéo</w:t>
      </w:r>
      <w:r w:rsidR="004B4210"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 et qui simule une situation de surveillance aérienne. Les participant(e)s doivent également répondre à de courtes questions sur leur expérience durant la séance. La durée des séances varie entre 60 et 180 minutes, selon l’expérience en cours.</w:t>
      </w:r>
    </w:p>
    <w:p w14:paraId="000903F1" w14:textId="77777777" w:rsidR="004B4210" w:rsidRP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 </w:t>
      </w:r>
    </w:p>
    <w:p w14:paraId="4CA59E62" w14:textId="5CD8B0F1" w:rsidR="004B4210" w:rsidRP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 </w:t>
      </w:r>
    </w:p>
    <w:p w14:paraId="08B9FA4F" w14:textId="5DF69479" w:rsidR="004B4210" w:rsidRP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  <w:r w:rsidRPr="004B4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fr-CA"/>
        </w:rPr>
        <w:t>Pour de plus amples, n’hésitez pas à contacter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fr-CA"/>
        </w:rPr>
        <w:t> :</w:t>
      </w:r>
    </w:p>
    <w:p w14:paraId="61C460F8" w14:textId="77777777" w:rsidR="004B4210" w:rsidRP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 </w:t>
      </w:r>
    </w:p>
    <w:p w14:paraId="45C8F3BE" w14:textId="77777777" w:rsidR="004B4210" w:rsidRP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• </w:t>
      </w:r>
      <w:hyperlink r:id="rId4" w:tgtFrame="_blank" w:history="1">
        <w:r w:rsidRPr="004B4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fr-CA"/>
          </w:rPr>
          <w:t>co-dot@psy.ulaval.ca</w:t>
        </w:r>
      </w:hyperlink>
    </w:p>
    <w:p w14:paraId="493B9E35" w14:textId="77777777" w:rsidR="004B4210" w:rsidRP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• (418) 656-2131 poste 405523</w:t>
      </w:r>
    </w:p>
    <w:p w14:paraId="40FD10AD" w14:textId="57AAC4AA" w:rsidR="004B4210" w:rsidRP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  </w:t>
      </w:r>
    </w:p>
    <w:p w14:paraId="4775A2AD" w14:textId="77777777" w:rsidR="004B4210" w:rsidRP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L’équipe du Laboratoire Co-DOT</w:t>
      </w:r>
    </w:p>
    <w:p w14:paraId="06EE9AEC" w14:textId="77777777" w:rsidR="004B4210" w:rsidRP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 </w:t>
      </w:r>
    </w:p>
    <w:p w14:paraId="0AB9FB92" w14:textId="77777777" w:rsidR="004B4210" w:rsidRP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Cette étude du projet </w:t>
      </w:r>
      <w:r w:rsidRPr="004B42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fr-CA"/>
        </w:rPr>
        <w:t xml:space="preserve">Cognitive Shadow: </w:t>
      </w:r>
      <w:proofErr w:type="spellStart"/>
      <w:r w:rsidRPr="004B42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fr-CA"/>
        </w:rPr>
        <w:t>Capturing</w:t>
      </w:r>
      <w:proofErr w:type="spellEnd"/>
      <w:r w:rsidRPr="004B42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fr-CA"/>
        </w:rPr>
        <w:t xml:space="preserve"> </w:t>
      </w:r>
      <w:proofErr w:type="spellStart"/>
      <w:r w:rsidRPr="004B42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fr-CA"/>
        </w:rPr>
        <w:t>judgment</w:t>
      </w:r>
      <w:proofErr w:type="spellEnd"/>
      <w:r w:rsidRPr="004B42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fr-CA"/>
        </w:rPr>
        <w:t xml:space="preserve"> </w:t>
      </w:r>
      <w:proofErr w:type="spellStart"/>
      <w:r w:rsidRPr="004B42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fr-CA"/>
        </w:rPr>
        <w:t>policies</w:t>
      </w:r>
      <w:proofErr w:type="spellEnd"/>
      <w:r w:rsidRPr="004B42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fr-CA"/>
        </w:rPr>
        <w:t xml:space="preserve"> for real-time </w:t>
      </w:r>
      <w:proofErr w:type="spellStart"/>
      <w:r w:rsidRPr="004B42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fr-CA"/>
        </w:rPr>
        <w:t>decision</w:t>
      </w:r>
      <w:proofErr w:type="spellEnd"/>
      <w:r w:rsidRPr="004B42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fr-CA"/>
        </w:rPr>
        <w:t xml:space="preserve"> support</w:t>
      </w: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, menée par Sébastien Tremblay de l'École de psychologie de l'Université Laval (418-656-2131 poste 402886) et financée par le CRSNG, a été approuvée par le Comité d’éthique de la recherche de l’Université Laval :</w:t>
      </w:r>
    </w:p>
    <w:p w14:paraId="1BF4CD7C" w14:textId="77777777" w:rsidR="004B4210" w:rsidRP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N</w:t>
      </w: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eastAsia="fr-CA"/>
        </w:rPr>
        <w:t>o</w:t>
      </w: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 d’approbation 2018-282 / 26-11-</w:t>
      </w:r>
      <w:proofErr w:type="gramStart"/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2018.​</w:t>
      </w:r>
      <w:proofErr w:type="gramEnd"/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​​</w:t>
      </w:r>
    </w:p>
    <w:p w14:paraId="197BBF6D" w14:textId="146B8A87" w:rsid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</w:pP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  <w:t> </w:t>
      </w:r>
    </w:p>
    <w:p w14:paraId="7CAE105E" w14:textId="3CB6D03F" w:rsid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fr-CA"/>
        </w:rPr>
      </w:pPr>
    </w:p>
    <w:p w14:paraId="4C5FE285" w14:textId="77777777" w:rsidR="004B4210" w:rsidRP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</w:p>
    <w:p w14:paraId="3B6B86F9" w14:textId="77777777" w:rsidR="004B4210" w:rsidRP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Auxiliaire de recherche</w:t>
      </w: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br/>
        <w:t>Laboratoire Co-DOT</w:t>
      </w: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br/>
        <w:t>Pavillon Félix-Antoine-Savard, local 0062 </w:t>
      </w: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br/>
        <w:t>Université Laval</w:t>
      </w: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br/>
        <w:t>Tél. : 418-656-2131, poste 5523</w:t>
      </w: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br/>
        <w:t>Courriel : </w:t>
      </w:r>
      <w:hyperlink r:id="rId5" w:tgtFrame="_blank" w:history="1">
        <w:r w:rsidRPr="004B4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CA"/>
          </w:rPr>
          <w:t>co-dot@psy.ulaval.ca</w:t>
        </w:r>
      </w:hyperlink>
    </w:p>
    <w:p w14:paraId="2725D826" w14:textId="7693A95E" w:rsidR="004B4210" w:rsidRDefault="004B4210" w:rsidP="004B4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fr-CA"/>
        </w:rPr>
      </w:pPr>
      <w:r w:rsidRPr="004B4210"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t>Site web: </w:t>
      </w:r>
      <w:hyperlink r:id="rId6" w:tgtFrame="_blank" w:history="1">
        <w:r w:rsidRPr="004B42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CA"/>
          </w:rPr>
          <w:t>www.co-dot.ulaval.ca</w:t>
        </w:r>
      </w:hyperlink>
    </w:p>
    <w:p w14:paraId="19D582B2" w14:textId="2F03B0C5" w:rsidR="001C72C9" w:rsidRDefault="001C72C9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fr-CA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fr-CA"/>
        </w:rPr>
        <w:br w:type="page"/>
      </w:r>
    </w:p>
    <w:p w14:paraId="3BA141B2" w14:textId="77777777" w:rsidR="001C72C9" w:rsidRPr="004B4210" w:rsidRDefault="001C72C9" w:rsidP="001C7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fr-C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0"/>
      </w:tblGrid>
      <w:tr w:rsidR="001C72C9" w:rsidRPr="001C72C9" w14:paraId="7B71DFD1" w14:textId="77777777" w:rsidTr="001C72C9">
        <w:trPr>
          <w:trHeight w:val="797"/>
        </w:trPr>
        <w:tc>
          <w:tcPr>
            <w:tcW w:w="121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D7195" w14:textId="0E33183A" w:rsid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Étude sur le fonctionnement cognitif et le contrôle de l’attention</w:t>
            </w:r>
          </w:p>
          <w:p w14:paraId="593510B5" w14:textId="77777777" w:rsid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1DEBE" w14:textId="51A92DB0" w:rsidR="001C72C9" w:rsidRP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Bonjour,</w:t>
            </w:r>
          </w:p>
          <w:p w14:paraId="3D2B000E" w14:textId="77777777" w:rsidR="001C72C9" w:rsidRP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Le fonctionnement mental chez l’humain vous intéresse? Le Laboratoire Attention &amp; Cognition est présentement à la recherche de participants pour une étude en psychologie cognitive qui vise à mieux comprendre l’influence de l’attention </w:t>
            </w:r>
            <w:proofErr w:type="spellStart"/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surla</w:t>
            </w:r>
            <w:proofErr w:type="spellEnd"/>
            <w:r w:rsidRPr="001C72C9">
              <w:rPr>
                <w:rFonts w:ascii="Times New Roman" w:hAnsi="Times New Roman" w:cs="Times New Roman"/>
                <w:sz w:val="24"/>
                <w:szCs w:val="24"/>
              </w:rPr>
              <w:t xml:space="preserve"> cognition humaine dans divers contextes. Les expériences consistent en des tâches informatisées et des questionnaires d’une seule séance. La durée des expériences varie entre 20 à 100 minutes. Une compensation monétaire est offerte.</w:t>
            </w:r>
          </w:p>
          <w:p w14:paraId="168F300D" w14:textId="77777777" w:rsid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E97D0E5" w14:textId="5A0540AE" w:rsidR="001C72C9" w:rsidRP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Critères de sélection :</w:t>
            </w:r>
          </w:p>
          <w:p w14:paraId="5135D362" w14:textId="77777777" w:rsidR="001C72C9" w:rsidRP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• Être âgé entre 18 et 40 ans</w:t>
            </w:r>
          </w:p>
          <w:p w14:paraId="18FB298D" w14:textId="77777777" w:rsidR="001C72C9" w:rsidRP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• Avoir une vision et une audition normales ou corrigées</w:t>
            </w:r>
          </w:p>
          <w:p w14:paraId="7675BC9E" w14:textId="77777777" w:rsidR="001C72C9" w:rsidRP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• Ne pas présenter de trouble neurologique</w:t>
            </w:r>
          </w:p>
          <w:p w14:paraId="1DD1F4A8" w14:textId="77777777" w:rsidR="001C72C9" w:rsidRP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• Ne pas prendre de médication pouvant altérer le fonctionnement neuronal</w:t>
            </w:r>
          </w:p>
          <w:p w14:paraId="1AA3A33B" w14:textId="77777777" w:rsidR="001C72C9" w:rsidRP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• Ne pas avoir consommé de substance psychoactive dans les 12 heures avant l’expérience</w:t>
            </w:r>
          </w:p>
          <w:p w14:paraId="12B9CBE1" w14:textId="77777777" w:rsidR="001C72C9" w:rsidRP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• Ne pas avoir consommé de café, thé ou de produit du tabac dans les deux heures précédant l’expérience</w:t>
            </w:r>
          </w:p>
          <w:p w14:paraId="7CCF281D" w14:textId="77777777" w:rsidR="001C72C9" w:rsidRP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242D546" w14:textId="77777777" w:rsidR="001C72C9" w:rsidRP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Pour de plus amples informations ou pour participer à une étude, n’hésitez pas à nous contacter :</w:t>
            </w:r>
          </w:p>
          <w:p w14:paraId="223600BE" w14:textId="7361F1BC" w:rsidR="001C72C9" w:rsidRP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1C72C9">
                <w:rPr>
                  <w:rStyle w:val="Lienhypertexte"/>
                  <w:rFonts w:ascii="Times New Roman" w:hAnsi="Times New Roman" w:cs="Times New Roman"/>
                  <w:sz w:val="24"/>
                  <w:szCs w:val="24"/>
                </w:rPr>
                <w:t>laboattention@psy.ulaval.ca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(418) 656-2131 poste 4669</w:t>
            </w:r>
          </w:p>
          <w:p w14:paraId="4A8B38E2" w14:textId="69C08E05" w:rsidR="001C72C9" w:rsidRP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Au plaisir de vous accueillir au laboratoire 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L’équipe du Laboratoire Attention &amp; Cognition</w:t>
            </w:r>
          </w:p>
          <w:p w14:paraId="03089612" w14:textId="222CC9FD" w:rsidR="001C72C9" w:rsidRPr="001C72C9" w:rsidRDefault="001C72C9" w:rsidP="001C72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Cette étude du projet Examen comportemental et oculométrique du contrôle de l’attention, menée par François Vachon </w:t>
            </w:r>
            <w:proofErr w:type="spellStart"/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del'École</w:t>
            </w:r>
            <w:proofErr w:type="spellEnd"/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 de psychologie de l'Université Laval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(418-656-2131 poste 8343) et financée par la Faculté des sciences sociales,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a été approuvée par le Comité d’éthique de la recherche de l’Université Laval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72C9">
              <w:rPr>
                <w:rFonts w:ascii="Times New Roman" w:hAnsi="Times New Roman" w:cs="Times New Roman"/>
                <w:sz w:val="24"/>
                <w:szCs w:val="24"/>
              </w:rPr>
              <w:t>No d’approbation 2013-063 A-3 / 02-12-2015.</w:t>
            </w:r>
          </w:p>
        </w:tc>
      </w:tr>
    </w:tbl>
    <w:p w14:paraId="5AA4465E" w14:textId="77777777" w:rsidR="001C72C9" w:rsidRPr="001C72C9" w:rsidRDefault="001C72C9" w:rsidP="001C72C9">
      <w:pPr>
        <w:rPr>
          <w:rFonts w:ascii="Times New Roman" w:hAnsi="Times New Roman" w:cs="Times New Roman"/>
          <w:sz w:val="24"/>
          <w:szCs w:val="24"/>
        </w:rPr>
      </w:pPr>
      <w:r w:rsidRPr="001C72C9">
        <w:rPr>
          <w:rFonts w:ascii="Times New Roman" w:hAnsi="Times New Roman" w:cs="Times New Roman"/>
          <w:sz w:val="24"/>
          <w:szCs w:val="24"/>
        </w:rPr>
        <w:t> </w:t>
      </w:r>
    </w:p>
    <w:p w14:paraId="596982C6" w14:textId="77777777" w:rsidR="0027479E" w:rsidRPr="004B4210" w:rsidRDefault="0027479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7479E" w:rsidRPr="004B421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413"/>
    <w:rsid w:val="001C72C9"/>
    <w:rsid w:val="0027479E"/>
    <w:rsid w:val="004B4210"/>
    <w:rsid w:val="00886178"/>
    <w:rsid w:val="00CA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1ED8A"/>
  <w15:chartTrackingRefBased/>
  <w15:docId w15:val="{AB076399-9617-4257-ACA6-4DEEA418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B4210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72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0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4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aboattention@psy.ulaval.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-dot.ulaval.ca/" TargetMode="External"/><Relationship Id="rId5" Type="http://schemas.openxmlformats.org/officeDocument/2006/relationships/hyperlink" Target="mailto:co-dot@psy.ulaval.ca" TargetMode="External"/><Relationship Id="rId4" Type="http://schemas.openxmlformats.org/officeDocument/2006/relationships/hyperlink" Target="mailto:co-dot@psy.ulaval.c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Michaud</dc:creator>
  <cp:keywords/>
  <dc:description/>
  <cp:lastModifiedBy>Pascal Michaud</cp:lastModifiedBy>
  <cp:revision>2</cp:revision>
  <dcterms:created xsi:type="dcterms:W3CDTF">2019-06-18T23:57:00Z</dcterms:created>
  <dcterms:modified xsi:type="dcterms:W3CDTF">2019-06-18T23:57:00Z</dcterms:modified>
</cp:coreProperties>
</file>